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F066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i w:val="0"/>
          <w:iCs w:val="0"/>
          <w:caps w:val="0"/>
          <w:spacing w:val="8"/>
          <w:kern w:val="0"/>
          <w:sz w:val="32"/>
          <w:szCs w:val="32"/>
          <w:shd w:val="clear" w:fill="FFFFFF"/>
          <w:lang w:val="en-US" w:eastAsia="zh-CN" w:bidi="ar-SA"/>
        </w:rPr>
      </w:pPr>
      <w:r>
        <w:rPr>
          <w:rFonts w:hint="eastAsia" w:ascii="Times New Roman" w:hAnsi="Times New Roman" w:eastAsia="仿宋_GB2312" w:cs="Times New Roman"/>
          <w:i w:val="0"/>
          <w:iCs w:val="0"/>
          <w:caps w:val="0"/>
          <w:spacing w:val="8"/>
          <w:kern w:val="0"/>
          <w:sz w:val="32"/>
          <w:szCs w:val="32"/>
          <w:shd w:val="clear" w:fill="FFFFFF"/>
          <w:lang w:val="en-US" w:eastAsia="zh-CN" w:bidi="ar-SA"/>
        </w:rPr>
        <w:t>附件1：</w:t>
      </w:r>
    </w:p>
    <w:p w14:paraId="5C05252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工业集团储备人才招聘计划表</w:t>
      </w:r>
    </w:p>
    <w:tbl>
      <w:tblPr>
        <w:tblStyle w:val="4"/>
        <w:tblW w:w="15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39"/>
        <w:gridCol w:w="675"/>
        <w:gridCol w:w="750"/>
        <w:gridCol w:w="705"/>
        <w:gridCol w:w="690"/>
        <w:gridCol w:w="660"/>
        <w:gridCol w:w="3965"/>
        <w:gridCol w:w="750"/>
        <w:gridCol w:w="780"/>
        <w:gridCol w:w="5657"/>
      </w:tblGrid>
      <w:tr w14:paraId="4FF47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139" w:type="dxa"/>
            <w:shd w:val="clear" w:color="auto" w:fill="auto"/>
            <w:vAlign w:val="center"/>
          </w:tcPr>
          <w:p w14:paraId="35BB78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i w:val="0"/>
                <w:iCs w:val="0"/>
                <w:color w:val="auto"/>
                <w:sz w:val="18"/>
                <w:szCs w:val="18"/>
                <w:u w:val="none"/>
              </w:rPr>
            </w:pPr>
            <w:r>
              <w:rPr>
                <w:rStyle w:val="6"/>
                <w:rFonts w:hint="eastAsia" w:ascii="黑体" w:hAnsi="黑体" w:eastAsia="黑体" w:cs="黑体"/>
                <w:b w:val="0"/>
                <w:bCs w:val="0"/>
                <w:color w:val="auto"/>
                <w:spacing w:val="6"/>
                <w:sz w:val="18"/>
                <w:szCs w:val="18"/>
                <w:lang w:val="en-US" w:eastAsia="zh-CN" w:bidi="ar"/>
              </w:rPr>
              <w:t>招聘部门</w:t>
            </w:r>
            <w:r>
              <w:rPr>
                <w:rStyle w:val="7"/>
                <w:rFonts w:hint="eastAsia" w:ascii="黑体" w:hAnsi="黑体" w:eastAsia="黑体" w:cs="黑体"/>
                <w:b w:val="0"/>
                <w:bCs w:val="0"/>
                <w:color w:val="auto"/>
                <w:spacing w:val="6"/>
                <w:sz w:val="18"/>
                <w:szCs w:val="18"/>
                <w:lang w:val="en-US" w:eastAsia="zh-CN" w:bidi="ar"/>
              </w:rPr>
              <w:t xml:space="preserve"> </w:t>
            </w:r>
            <w:r>
              <w:rPr>
                <w:rStyle w:val="6"/>
                <w:rFonts w:hint="eastAsia" w:ascii="黑体" w:hAnsi="黑体" w:eastAsia="黑体" w:cs="黑体"/>
                <w:b w:val="0"/>
                <w:bCs w:val="0"/>
                <w:color w:val="auto"/>
                <w:spacing w:val="6"/>
                <w:sz w:val="18"/>
                <w:szCs w:val="18"/>
                <w:lang w:val="en-US" w:eastAsia="zh-CN" w:bidi="ar"/>
              </w:rPr>
              <w:t>（子企业）</w:t>
            </w:r>
          </w:p>
        </w:tc>
        <w:tc>
          <w:tcPr>
            <w:tcW w:w="675" w:type="dxa"/>
            <w:shd w:val="clear" w:color="auto" w:fill="auto"/>
            <w:vAlign w:val="center"/>
          </w:tcPr>
          <w:p w14:paraId="1D1222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i w:val="0"/>
                <w:iCs w:val="0"/>
                <w:color w:val="auto"/>
                <w:sz w:val="18"/>
                <w:szCs w:val="18"/>
                <w:u w:val="none"/>
              </w:rPr>
            </w:pPr>
            <w:r>
              <w:rPr>
                <w:rStyle w:val="6"/>
                <w:rFonts w:hint="eastAsia" w:ascii="黑体" w:hAnsi="黑体" w:eastAsia="黑体" w:cs="黑体"/>
                <w:b w:val="0"/>
                <w:bCs w:val="0"/>
                <w:color w:val="auto"/>
                <w:spacing w:val="6"/>
                <w:sz w:val="18"/>
                <w:szCs w:val="18"/>
                <w:lang w:val="en-US" w:eastAsia="zh-CN" w:bidi="ar"/>
              </w:rPr>
              <w:t>招聘岗位</w:t>
            </w:r>
          </w:p>
        </w:tc>
        <w:tc>
          <w:tcPr>
            <w:tcW w:w="750" w:type="dxa"/>
            <w:shd w:val="clear" w:color="auto" w:fill="auto"/>
            <w:vAlign w:val="center"/>
          </w:tcPr>
          <w:p w14:paraId="7F99EA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i w:val="0"/>
                <w:iCs w:val="0"/>
                <w:color w:val="auto"/>
                <w:sz w:val="18"/>
                <w:szCs w:val="18"/>
                <w:u w:val="none"/>
              </w:rPr>
            </w:pPr>
            <w:r>
              <w:rPr>
                <w:rStyle w:val="6"/>
                <w:rFonts w:hint="eastAsia" w:ascii="黑体" w:hAnsi="黑体" w:eastAsia="黑体" w:cs="黑体"/>
                <w:b w:val="0"/>
                <w:bCs w:val="0"/>
                <w:color w:val="auto"/>
                <w:spacing w:val="6"/>
                <w:sz w:val="18"/>
                <w:szCs w:val="18"/>
                <w:lang w:val="en-US" w:eastAsia="zh-CN" w:bidi="ar"/>
              </w:rPr>
              <w:t>学历</w:t>
            </w:r>
          </w:p>
        </w:tc>
        <w:tc>
          <w:tcPr>
            <w:tcW w:w="705" w:type="dxa"/>
            <w:shd w:val="clear" w:color="auto" w:fill="auto"/>
            <w:vAlign w:val="center"/>
          </w:tcPr>
          <w:p w14:paraId="1E2FF2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i w:val="0"/>
                <w:iCs w:val="0"/>
                <w:color w:val="auto"/>
                <w:sz w:val="18"/>
                <w:szCs w:val="18"/>
                <w:u w:val="none"/>
              </w:rPr>
            </w:pPr>
            <w:r>
              <w:rPr>
                <w:rStyle w:val="6"/>
                <w:rFonts w:hint="eastAsia" w:ascii="黑体" w:hAnsi="黑体" w:eastAsia="黑体" w:cs="黑体"/>
                <w:b w:val="0"/>
                <w:bCs w:val="0"/>
                <w:color w:val="auto"/>
                <w:spacing w:val="6"/>
                <w:sz w:val="18"/>
                <w:szCs w:val="18"/>
                <w:lang w:val="en-US" w:eastAsia="zh-CN" w:bidi="ar"/>
              </w:rPr>
              <w:t>专业要求</w:t>
            </w:r>
          </w:p>
        </w:tc>
        <w:tc>
          <w:tcPr>
            <w:tcW w:w="690" w:type="dxa"/>
            <w:shd w:val="clear" w:color="auto" w:fill="auto"/>
            <w:vAlign w:val="center"/>
          </w:tcPr>
          <w:p w14:paraId="38C94A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i w:val="0"/>
                <w:iCs w:val="0"/>
                <w:color w:val="auto"/>
                <w:sz w:val="18"/>
                <w:szCs w:val="18"/>
                <w:u w:val="none"/>
              </w:rPr>
            </w:pPr>
            <w:r>
              <w:rPr>
                <w:rStyle w:val="6"/>
                <w:rFonts w:hint="eastAsia" w:ascii="黑体" w:hAnsi="黑体" w:eastAsia="黑体" w:cs="黑体"/>
                <w:b w:val="0"/>
                <w:bCs w:val="0"/>
                <w:color w:val="auto"/>
                <w:spacing w:val="6"/>
                <w:sz w:val="18"/>
                <w:szCs w:val="18"/>
                <w:lang w:val="en-US" w:eastAsia="zh-CN" w:bidi="ar"/>
              </w:rPr>
              <w:t>招聘人数</w:t>
            </w:r>
          </w:p>
        </w:tc>
        <w:tc>
          <w:tcPr>
            <w:tcW w:w="660" w:type="dxa"/>
            <w:shd w:val="clear" w:color="auto" w:fill="auto"/>
            <w:vAlign w:val="center"/>
          </w:tcPr>
          <w:p w14:paraId="7F8E7D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i w:val="0"/>
                <w:iCs w:val="0"/>
                <w:color w:val="auto"/>
                <w:sz w:val="18"/>
                <w:szCs w:val="18"/>
                <w:u w:val="none"/>
              </w:rPr>
            </w:pPr>
            <w:r>
              <w:rPr>
                <w:rStyle w:val="6"/>
                <w:rFonts w:hint="eastAsia" w:ascii="黑体" w:hAnsi="黑体" w:eastAsia="黑体" w:cs="黑体"/>
                <w:b w:val="0"/>
                <w:bCs w:val="0"/>
                <w:color w:val="auto"/>
                <w:spacing w:val="6"/>
                <w:sz w:val="18"/>
                <w:szCs w:val="18"/>
                <w:lang w:val="en-US" w:eastAsia="zh-CN" w:bidi="ar"/>
              </w:rPr>
              <w:t>年龄</w:t>
            </w:r>
          </w:p>
        </w:tc>
        <w:tc>
          <w:tcPr>
            <w:tcW w:w="3965" w:type="dxa"/>
            <w:shd w:val="clear" w:color="auto" w:fill="auto"/>
            <w:vAlign w:val="center"/>
          </w:tcPr>
          <w:p w14:paraId="3F244B0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i w:val="0"/>
                <w:iCs w:val="0"/>
                <w:color w:val="auto"/>
                <w:sz w:val="18"/>
                <w:szCs w:val="18"/>
                <w:u w:val="none"/>
              </w:rPr>
            </w:pPr>
            <w:r>
              <w:rPr>
                <w:rStyle w:val="6"/>
                <w:rFonts w:hint="eastAsia" w:ascii="黑体" w:hAnsi="黑体" w:eastAsia="黑体" w:cs="黑体"/>
                <w:b w:val="0"/>
                <w:bCs w:val="0"/>
                <w:color w:val="auto"/>
                <w:spacing w:val="6"/>
                <w:sz w:val="18"/>
                <w:szCs w:val="18"/>
                <w:lang w:val="en-US" w:eastAsia="zh-CN" w:bidi="ar"/>
              </w:rPr>
              <w:t>岗位要求</w:t>
            </w:r>
          </w:p>
        </w:tc>
        <w:tc>
          <w:tcPr>
            <w:tcW w:w="750" w:type="dxa"/>
            <w:shd w:val="clear" w:color="auto" w:fill="auto"/>
            <w:vAlign w:val="center"/>
          </w:tcPr>
          <w:p w14:paraId="52AD2BA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i w:val="0"/>
                <w:iCs w:val="0"/>
                <w:color w:val="auto"/>
                <w:sz w:val="18"/>
                <w:szCs w:val="18"/>
                <w:u w:val="none"/>
              </w:rPr>
            </w:pPr>
            <w:r>
              <w:rPr>
                <w:rStyle w:val="6"/>
                <w:rFonts w:hint="eastAsia" w:ascii="黑体" w:hAnsi="黑体" w:eastAsia="黑体" w:cs="黑体"/>
                <w:b w:val="0"/>
                <w:bCs w:val="0"/>
                <w:color w:val="auto"/>
                <w:spacing w:val="6"/>
                <w:sz w:val="18"/>
                <w:szCs w:val="18"/>
                <w:lang w:val="en-US" w:eastAsia="zh-CN" w:bidi="ar"/>
              </w:rPr>
              <w:t>年薪</w:t>
            </w:r>
          </w:p>
        </w:tc>
        <w:tc>
          <w:tcPr>
            <w:tcW w:w="780" w:type="dxa"/>
            <w:shd w:val="clear" w:color="auto" w:fill="auto"/>
            <w:vAlign w:val="center"/>
          </w:tcPr>
          <w:p w14:paraId="0152CA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i w:val="0"/>
                <w:iCs w:val="0"/>
                <w:color w:val="auto"/>
                <w:sz w:val="18"/>
                <w:szCs w:val="18"/>
                <w:u w:val="none"/>
              </w:rPr>
            </w:pPr>
            <w:r>
              <w:rPr>
                <w:rFonts w:hint="eastAsia" w:ascii="黑体" w:hAnsi="黑体" w:eastAsia="黑体" w:cs="黑体"/>
                <w:b w:val="0"/>
                <w:bCs w:val="0"/>
                <w:i w:val="0"/>
                <w:iCs w:val="0"/>
                <w:color w:val="auto"/>
                <w:spacing w:val="6"/>
                <w:kern w:val="0"/>
                <w:sz w:val="18"/>
                <w:szCs w:val="18"/>
                <w:u w:val="none"/>
                <w:lang w:val="en-US" w:eastAsia="zh-CN" w:bidi="ar"/>
              </w:rPr>
              <w:t>招聘方式</w:t>
            </w:r>
          </w:p>
        </w:tc>
        <w:tc>
          <w:tcPr>
            <w:tcW w:w="5657" w:type="dxa"/>
            <w:shd w:val="clear" w:color="auto" w:fill="auto"/>
            <w:vAlign w:val="center"/>
          </w:tcPr>
          <w:p w14:paraId="0FCC10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i w:val="0"/>
                <w:iCs w:val="0"/>
                <w:color w:val="auto"/>
                <w:sz w:val="18"/>
                <w:szCs w:val="18"/>
                <w:u w:val="none"/>
              </w:rPr>
            </w:pPr>
            <w:r>
              <w:rPr>
                <w:rFonts w:hint="eastAsia" w:ascii="黑体" w:hAnsi="黑体" w:eastAsia="黑体" w:cs="黑体"/>
                <w:b w:val="0"/>
                <w:bCs w:val="0"/>
                <w:i w:val="0"/>
                <w:iCs w:val="0"/>
                <w:color w:val="auto"/>
                <w:spacing w:val="6"/>
                <w:kern w:val="0"/>
                <w:sz w:val="18"/>
                <w:szCs w:val="18"/>
                <w:u w:val="none"/>
                <w:lang w:val="en-US" w:eastAsia="zh-CN" w:bidi="ar"/>
              </w:rPr>
              <w:t>岗位描述</w:t>
            </w:r>
          </w:p>
        </w:tc>
      </w:tr>
      <w:tr w14:paraId="7300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63" w:hRule="atLeast"/>
          <w:jc w:val="center"/>
        </w:trPr>
        <w:tc>
          <w:tcPr>
            <w:tcW w:w="1139" w:type="dxa"/>
            <w:shd w:val="clear" w:color="auto" w:fill="auto"/>
            <w:vAlign w:val="center"/>
          </w:tcPr>
          <w:p w14:paraId="285115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spacing w:val="6"/>
                <w:kern w:val="0"/>
                <w:sz w:val="18"/>
                <w:szCs w:val="18"/>
                <w:u w:val="none"/>
                <w:lang w:val="en-US" w:eastAsia="zh-CN" w:bidi="ar"/>
              </w:rPr>
              <w:t>衢州智造产业投资集团有限公司、衢州综合保税区投资发展集团有限公司</w:t>
            </w:r>
            <w:bookmarkStart w:id="0" w:name="_GoBack"/>
            <w:bookmarkEnd w:id="0"/>
          </w:p>
        </w:tc>
        <w:tc>
          <w:tcPr>
            <w:tcW w:w="675" w:type="dxa"/>
            <w:shd w:val="clear" w:color="auto" w:fill="auto"/>
            <w:vAlign w:val="center"/>
          </w:tcPr>
          <w:p w14:paraId="5D77B61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pacing w:val="6"/>
                <w:kern w:val="0"/>
                <w:sz w:val="18"/>
                <w:szCs w:val="18"/>
                <w:u w:val="none"/>
                <w:lang w:val="en-US" w:eastAsia="zh-CN" w:bidi="ar"/>
              </w:rPr>
            </w:pPr>
            <w:r>
              <w:rPr>
                <w:rFonts w:hint="default" w:ascii="Times New Roman" w:hAnsi="Times New Roman" w:eastAsia="宋体" w:cs="Times New Roman"/>
                <w:i w:val="0"/>
                <w:iCs w:val="0"/>
                <w:color w:val="auto"/>
                <w:spacing w:val="6"/>
                <w:kern w:val="0"/>
                <w:sz w:val="18"/>
                <w:szCs w:val="18"/>
                <w:u w:val="none"/>
                <w:lang w:val="en-US" w:eastAsia="zh-CN" w:bidi="ar"/>
              </w:rPr>
              <w:t>投资管理</w:t>
            </w:r>
          </w:p>
          <w:p w14:paraId="6CC5EF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spacing w:val="6"/>
                <w:kern w:val="0"/>
                <w:sz w:val="18"/>
                <w:szCs w:val="18"/>
                <w:u w:val="none"/>
                <w:lang w:val="en-US" w:eastAsia="zh-CN" w:bidi="ar"/>
              </w:rPr>
              <w:t>（储备人才）</w:t>
            </w:r>
          </w:p>
        </w:tc>
        <w:tc>
          <w:tcPr>
            <w:tcW w:w="750" w:type="dxa"/>
            <w:shd w:val="clear" w:color="auto" w:fill="auto"/>
            <w:vAlign w:val="center"/>
          </w:tcPr>
          <w:p w14:paraId="347F487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18"/>
                <w:szCs w:val="18"/>
                <w:u w:val="none"/>
              </w:rPr>
            </w:pPr>
            <w:r>
              <w:rPr>
                <w:rFonts w:hint="eastAsia" w:ascii="Times New Roman" w:hAnsi="Times New Roman" w:eastAsia="宋体" w:cs="Times New Roman"/>
                <w:i w:val="0"/>
                <w:iCs w:val="0"/>
                <w:color w:val="auto"/>
                <w:spacing w:val="6"/>
                <w:kern w:val="0"/>
                <w:sz w:val="18"/>
                <w:szCs w:val="18"/>
                <w:u w:val="none"/>
                <w:lang w:val="en-US" w:eastAsia="zh-CN" w:bidi="ar"/>
              </w:rPr>
              <w:t>硕士</w:t>
            </w:r>
            <w:r>
              <w:rPr>
                <w:rFonts w:hint="default" w:ascii="Times New Roman" w:hAnsi="Times New Roman" w:eastAsia="宋体" w:cs="Times New Roman"/>
                <w:i w:val="0"/>
                <w:iCs w:val="0"/>
                <w:color w:val="auto"/>
                <w:spacing w:val="6"/>
                <w:kern w:val="0"/>
                <w:sz w:val="18"/>
                <w:szCs w:val="18"/>
                <w:u w:val="none"/>
                <w:lang w:val="en-US" w:eastAsia="zh-CN" w:bidi="ar"/>
              </w:rPr>
              <w:t>研究生及以上学历，并取得相应学历学位证书</w:t>
            </w:r>
          </w:p>
        </w:tc>
        <w:tc>
          <w:tcPr>
            <w:tcW w:w="705" w:type="dxa"/>
            <w:shd w:val="clear" w:color="auto" w:fill="auto"/>
            <w:vAlign w:val="center"/>
          </w:tcPr>
          <w:p w14:paraId="3A7E21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spacing w:val="6"/>
                <w:kern w:val="0"/>
                <w:sz w:val="18"/>
                <w:szCs w:val="18"/>
                <w:highlight w:val="none"/>
                <w:u w:val="none"/>
                <w:lang w:val="en-US" w:eastAsia="zh-CN" w:bidi="ar"/>
              </w:rPr>
              <w:t>应用经济学类、理论经济学类、工商管理类</w:t>
            </w:r>
          </w:p>
        </w:tc>
        <w:tc>
          <w:tcPr>
            <w:tcW w:w="690" w:type="dxa"/>
            <w:shd w:val="clear" w:color="auto" w:fill="auto"/>
            <w:vAlign w:val="center"/>
          </w:tcPr>
          <w:p w14:paraId="4E48E8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spacing w:val="6"/>
                <w:kern w:val="0"/>
                <w:sz w:val="18"/>
                <w:szCs w:val="18"/>
                <w:highlight w:val="none"/>
                <w:u w:val="none"/>
                <w:lang w:val="en-US" w:eastAsia="zh-CN" w:bidi="ar"/>
              </w:rPr>
              <w:t>2</w:t>
            </w:r>
          </w:p>
        </w:tc>
        <w:tc>
          <w:tcPr>
            <w:tcW w:w="660" w:type="dxa"/>
            <w:shd w:val="clear" w:color="auto" w:fill="auto"/>
            <w:vAlign w:val="center"/>
          </w:tcPr>
          <w:p w14:paraId="1A473B56">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eastAsia="宋体"/>
                <w:color w:val="auto"/>
                <w:lang w:val="en-US" w:eastAsia="zh-CN"/>
              </w:rPr>
            </w:pPr>
            <w:r>
              <w:rPr>
                <w:rStyle w:val="8"/>
                <w:rFonts w:hint="default" w:ascii="Times New Roman" w:hAnsi="Times New Roman" w:eastAsia="宋体" w:cs="Times New Roman"/>
                <w:color w:val="auto"/>
                <w:spacing w:val="6"/>
                <w:sz w:val="18"/>
                <w:szCs w:val="18"/>
                <w:lang w:val="en-US" w:eastAsia="zh-CN" w:bidi="ar"/>
              </w:rPr>
              <w:t>35</w:t>
            </w:r>
            <w:r>
              <w:rPr>
                <w:rStyle w:val="9"/>
                <w:rFonts w:hint="default" w:ascii="Times New Roman" w:hAnsi="Times New Roman" w:eastAsia="宋体" w:cs="Times New Roman"/>
                <w:color w:val="auto"/>
                <w:spacing w:val="6"/>
                <w:sz w:val="18"/>
                <w:szCs w:val="18"/>
                <w:lang w:val="en-US" w:eastAsia="zh-CN" w:bidi="ar"/>
              </w:rPr>
              <w:t>周岁及以下</w:t>
            </w:r>
            <w:r>
              <w:rPr>
                <w:rStyle w:val="9"/>
                <w:rFonts w:hint="default" w:ascii="Times New Roman" w:hAnsi="Times New Roman" w:cs="Times New Roman"/>
                <w:color w:val="auto"/>
                <w:spacing w:val="6"/>
                <w:kern w:val="2"/>
                <w:sz w:val="18"/>
                <w:szCs w:val="18"/>
                <w:lang w:bidi="ar"/>
              </w:rPr>
              <w:t>（博士放宽至40周岁</w:t>
            </w:r>
            <w:r>
              <w:rPr>
                <w:rStyle w:val="9"/>
                <w:rFonts w:hint="default" w:ascii="Times New Roman" w:hAnsi="Times New Roman" w:eastAsia="宋体" w:cs="Times New Roman"/>
                <w:color w:val="auto"/>
                <w:spacing w:val="6"/>
                <w:kern w:val="2"/>
                <w:sz w:val="18"/>
                <w:szCs w:val="18"/>
                <w:lang w:eastAsia="zh-CN" w:bidi="ar"/>
              </w:rPr>
              <w:t>及以下</w:t>
            </w:r>
            <w:r>
              <w:rPr>
                <w:rStyle w:val="9"/>
                <w:rFonts w:hint="default" w:ascii="Times New Roman" w:hAnsi="Times New Roman" w:cs="Times New Roman"/>
                <w:color w:val="auto"/>
                <w:spacing w:val="6"/>
                <w:kern w:val="2"/>
                <w:sz w:val="18"/>
                <w:szCs w:val="18"/>
                <w:lang w:bidi="ar"/>
              </w:rPr>
              <w:t>）</w:t>
            </w:r>
          </w:p>
        </w:tc>
        <w:tc>
          <w:tcPr>
            <w:tcW w:w="3965" w:type="dxa"/>
            <w:shd w:val="clear" w:color="auto" w:fill="auto"/>
            <w:vAlign w:val="center"/>
          </w:tcPr>
          <w:p w14:paraId="7DE7D58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10"/>
                <w:rFonts w:hint="default" w:ascii="Times New Roman" w:hAnsi="Times New Roman" w:eastAsia="宋体" w:cs="Times New Roman"/>
                <w:color w:val="auto"/>
                <w:spacing w:val="6"/>
                <w:sz w:val="18"/>
                <w:szCs w:val="18"/>
                <w:lang w:val="en-US" w:eastAsia="zh-CN" w:bidi="ar"/>
              </w:rPr>
            </w:pPr>
            <w:r>
              <w:rPr>
                <w:rStyle w:val="10"/>
                <w:rFonts w:hint="default" w:ascii="Times New Roman" w:hAnsi="Times New Roman" w:eastAsia="宋体" w:cs="Times New Roman"/>
                <w:color w:val="auto"/>
                <w:spacing w:val="6"/>
                <w:sz w:val="18"/>
                <w:szCs w:val="18"/>
                <w:lang w:val="en-US" w:eastAsia="zh-CN" w:bidi="ar"/>
              </w:rPr>
              <w:t>1.面向985或211院校毕业人员，或位列ARWU、THE、QS世界大学排名前100的国（境）外高校的；</w:t>
            </w:r>
            <w:r>
              <w:rPr>
                <w:rStyle w:val="10"/>
                <w:rFonts w:hint="eastAsia" w:ascii="Times New Roman" w:hAnsi="Times New Roman" w:eastAsia="宋体" w:cs="Times New Roman"/>
                <w:color w:val="auto"/>
                <w:spacing w:val="6"/>
                <w:sz w:val="18"/>
                <w:szCs w:val="18"/>
                <w:lang w:val="en-US" w:eastAsia="zh-CN" w:bidi="ar"/>
              </w:rPr>
              <w:t>或对应专业在全国第四轮学科结果公布中取得全国高校学科评估结果在A类；</w:t>
            </w:r>
          </w:p>
          <w:p w14:paraId="5294635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10"/>
                <w:rFonts w:hint="default" w:ascii="Times New Roman" w:hAnsi="Times New Roman" w:eastAsia="宋体" w:cs="Times New Roman"/>
                <w:color w:val="auto"/>
                <w:spacing w:val="6"/>
                <w:sz w:val="18"/>
                <w:szCs w:val="18"/>
                <w:lang w:val="en-US" w:eastAsia="zh-CN" w:bidi="ar"/>
              </w:rPr>
            </w:pPr>
            <w:r>
              <w:rPr>
                <w:rStyle w:val="10"/>
                <w:rFonts w:hint="default" w:ascii="Times New Roman" w:hAnsi="Times New Roman" w:eastAsia="宋体" w:cs="Times New Roman"/>
                <w:color w:val="auto"/>
                <w:spacing w:val="6"/>
                <w:sz w:val="18"/>
                <w:szCs w:val="18"/>
                <w:lang w:val="en-US" w:eastAsia="zh-CN" w:bidi="ar"/>
              </w:rPr>
              <w:t>2.具有投资、财务、审计等相关工作经验；</w:t>
            </w:r>
          </w:p>
          <w:p w14:paraId="1BBDE01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10"/>
                <w:rFonts w:hint="default" w:ascii="Times New Roman" w:hAnsi="Times New Roman" w:eastAsia="宋体" w:cs="Times New Roman"/>
                <w:color w:val="auto"/>
                <w:spacing w:val="6"/>
                <w:sz w:val="18"/>
                <w:szCs w:val="18"/>
                <w:lang w:val="en-US" w:eastAsia="zh-CN" w:bidi="ar"/>
              </w:rPr>
            </w:pPr>
            <w:r>
              <w:rPr>
                <w:rStyle w:val="10"/>
                <w:rFonts w:hint="default" w:ascii="Times New Roman" w:hAnsi="Times New Roman" w:eastAsia="宋体" w:cs="Times New Roman"/>
                <w:color w:val="auto"/>
                <w:spacing w:val="6"/>
                <w:sz w:val="18"/>
                <w:szCs w:val="18"/>
                <w:lang w:val="en-US" w:eastAsia="zh-CN" w:bidi="ar"/>
              </w:rPr>
              <w:t>3.具有基金资格从业证书（含证券资格从业证书等），或初级会计师、初级经济师（工商管理、金融方向）职称及以上；</w:t>
            </w:r>
          </w:p>
          <w:p w14:paraId="6C9E44F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auto"/>
                <w:sz w:val="18"/>
                <w:szCs w:val="18"/>
                <w:u w:val="none"/>
              </w:rPr>
            </w:pPr>
            <w:r>
              <w:rPr>
                <w:rStyle w:val="10"/>
                <w:rFonts w:hint="default" w:ascii="Times New Roman" w:hAnsi="Times New Roman" w:eastAsia="宋体" w:cs="Times New Roman"/>
                <w:color w:val="auto"/>
                <w:spacing w:val="6"/>
                <w:sz w:val="18"/>
                <w:szCs w:val="18"/>
                <w:lang w:val="en-US" w:eastAsia="zh-CN" w:bidi="ar"/>
              </w:rPr>
              <w:t>4.具有清晰的逻辑思维能力和较好的沟通协调能力。</w:t>
            </w:r>
          </w:p>
        </w:tc>
        <w:tc>
          <w:tcPr>
            <w:tcW w:w="750" w:type="dxa"/>
            <w:shd w:val="clear" w:color="auto" w:fill="auto"/>
            <w:vAlign w:val="center"/>
          </w:tcPr>
          <w:p w14:paraId="38CC83A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18"/>
                <w:szCs w:val="18"/>
                <w:u w:val="none"/>
              </w:rPr>
            </w:pPr>
            <w:r>
              <w:rPr>
                <w:rStyle w:val="8"/>
                <w:rFonts w:hint="eastAsia" w:ascii="Times New Roman" w:hAnsi="Times New Roman" w:eastAsia="宋体" w:cs="Times New Roman"/>
                <w:color w:val="auto"/>
                <w:spacing w:val="6"/>
                <w:sz w:val="18"/>
                <w:szCs w:val="18"/>
                <w:lang w:val="en-US" w:eastAsia="zh-CN" w:bidi="ar"/>
              </w:rPr>
              <w:t>15-</w:t>
            </w:r>
            <w:r>
              <w:rPr>
                <w:rStyle w:val="8"/>
                <w:rFonts w:hint="default" w:ascii="Times New Roman" w:hAnsi="Times New Roman" w:eastAsia="宋体" w:cs="Times New Roman"/>
                <w:color w:val="auto"/>
                <w:spacing w:val="6"/>
                <w:sz w:val="18"/>
                <w:szCs w:val="18"/>
                <w:lang w:val="en-US" w:eastAsia="zh-CN" w:bidi="ar"/>
              </w:rPr>
              <w:t>2</w:t>
            </w:r>
            <w:r>
              <w:rPr>
                <w:rStyle w:val="8"/>
                <w:rFonts w:hint="eastAsia" w:ascii="Times New Roman" w:hAnsi="Times New Roman" w:eastAsia="宋体" w:cs="Times New Roman"/>
                <w:color w:val="auto"/>
                <w:spacing w:val="6"/>
                <w:sz w:val="18"/>
                <w:szCs w:val="18"/>
                <w:lang w:val="en-US" w:eastAsia="zh-CN" w:bidi="ar"/>
              </w:rPr>
              <w:t>6</w:t>
            </w:r>
            <w:r>
              <w:rPr>
                <w:rStyle w:val="9"/>
                <w:rFonts w:hint="default" w:ascii="Times New Roman" w:hAnsi="Times New Roman" w:eastAsia="宋体" w:cs="Times New Roman"/>
                <w:color w:val="auto"/>
                <w:spacing w:val="6"/>
                <w:sz w:val="18"/>
                <w:szCs w:val="18"/>
                <w:lang w:val="en-US" w:eastAsia="zh-CN" w:bidi="ar"/>
              </w:rPr>
              <w:t>万元</w:t>
            </w:r>
          </w:p>
        </w:tc>
        <w:tc>
          <w:tcPr>
            <w:tcW w:w="780" w:type="dxa"/>
            <w:shd w:val="clear" w:color="auto" w:fill="auto"/>
            <w:vAlign w:val="center"/>
          </w:tcPr>
          <w:p w14:paraId="79D593F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spacing w:val="6"/>
                <w:kern w:val="0"/>
                <w:sz w:val="18"/>
                <w:szCs w:val="18"/>
                <w:u w:val="none"/>
                <w:lang w:val="en-US" w:eastAsia="zh-CN" w:bidi="ar"/>
              </w:rPr>
              <w:t>资格比选+</w:t>
            </w:r>
            <w:r>
              <w:rPr>
                <w:rFonts w:hint="eastAsia" w:ascii="Times New Roman" w:hAnsi="Times New Roman" w:eastAsia="宋体" w:cs="Times New Roman"/>
                <w:i w:val="0"/>
                <w:iCs w:val="0"/>
                <w:color w:val="auto"/>
                <w:spacing w:val="6"/>
                <w:kern w:val="0"/>
                <w:sz w:val="18"/>
                <w:szCs w:val="18"/>
                <w:u w:val="none"/>
                <w:lang w:val="en-US" w:eastAsia="zh-CN" w:bidi="ar"/>
              </w:rPr>
              <w:t>面谈</w:t>
            </w:r>
          </w:p>
        </w:tc>
        <w:tc>
          <w:tcPr>
            <w:tcW w:w="5657" w:type="dxa"/>
            <w:shd w:val="clear" w:color="auto" w:fill="auto"/>
            <w:vAlign w:val="center"/>
          </w:tcPr>
          <w:p w14:paraId="46F8E1A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auto"/>
                <w:spacing w:val="6"/>
                <w:kern w:val="0"/>
                <w:sz w:val="18"/>
                <w:szCs w:val="18"/>
                <w:u w:val="none"/>
                <w:lang w:val="en-US" w:eastAsia="zh-CN" w:bidi="ar"/>
              </w:rPr>
            </w:pPr>
            <w:r>
              <w:rPr>
                <w:rFonts w:hint="default" w:ascii="Times New Roman" w:hAnsi="Times New Roman" w:eastAsia="宋体" w:cs="Times New Roman"/>
                <w:i w:val="0"/>
                <w:iCs w:val="0"/>
                <w:color w:val="auto"/>
                <w:spacing w:val="6"/>
                <w:kern w:val="0"/>
                <w:sz w:val="18"/>
                <w:szCs w:val="18"/>
                <w:u w:val="none"/>
                <w:lang w:val="en-US" w:eastAsia="zh-CN" w:bidi="ar"/>
              </w:rPr>
              <w:t>1.统筹分析产业发展趋势，定期输出研究报告。</w:t>
            </w:r>
          </w:p>
          <w:p w14:paraId="158B931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auto"/>
                <w:spacing w:val="6"/>
                <w:kern w:val="0"/>
                <w:sz w:val="18"/>
                <w:szCs w:val="18"/>
                <w:u w:val="none"/>
                <w:lang w:val="en-US" w:eastAsia="zh-CN" w:bidi="ar"/>
              </w:rPr>
            </w:pPr>
            <w:r>
              <w:rPr>
                <w:rFonts w:hint="default" w:ascii="Times New Roman" w:hAnsi="Times New Roman" w:eastAsia="宋体" w:cs="Times New Roman"/>
                <w:i w:val="0"/>
                <w:iCs w:val="0"/>
                <w:color w:val="auto"/>
                <w:spacing w:val="6"/>
                <w:kern w:val="0"/>
                <w:sz w:val="18"/>
                <w:szCs w:val="18"/>
                <w:u w:val="none"/>
                <w:lang w:val="en-US" w:eastAsia="zh-CN" w:bidi="ar"/>
              </w:rPr>
              <w:t>2.制定详细的投资方案，参与尽职调查，构建模型进行分析，参与最终投资报告的撰写。</w:t>
            </w:r>
          </w:p>
          <w:p w14:paraId="43A6459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auto"/>
                <w:spacing w:val="6"/>
                <w:kern w:val="0"/>
                <w:sz w:val="18"/>
                <w:szCs w:val="18"/>
                <w:u w:val="none"/>
                <w:lang w:val="en-US" w:eastAsia="zh-CN" w:bidi="ar"/>
              </w:rPr>
            </w:pPr>
            <w:r>
              <w:rPr>
                <w:rFonts w:hint="default" w:ascii="Times New Roman" w:hAnsi="Times New Roman" w:eastAsia="宋体" w:cs="Times New Roman"/>
                <w:i w:val="0"/>
                <w:iCs w:val="0"/>
                <w:color w:val="auto"/>
                <w:spacing w:val="6"/>
                <w:kern w:val="0"/>
                <w:sz w:val="18"/>
                <w:szCs w:val="18"/>
                <w:u w:val="none"/>
                <w:lang w:val="en-US" w:eastAsia="zh-CN" w:bidi="ar"/>
              </w:rPr>
              <w:t>3.主导或参与投资项目的谈判、签约及后续管理工作，确保投资活动符合公司战略和法律法规要求，保证股东利益的最大化。</w:t>
            </w:r>
          </w:p>
          <w:p w14:paraId="2609DB7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auto"/>
                <w:spacing w:val="6"/>
                <w:kern w:val="0"/>
                <w:sz w:val="18"/>
                <w:szCs w:val="18"/>
                <w:u w:val="none"/>
                <w:lang w:val="en-US" w:eastAsia="zh-CN" w:bidi="ar"/>
              </w:rPr>
            </w:pPr>
            <w:r>
              <w:rPr>
                <w:rFonts w:hint="default" w:ascii="Times New Roman" w:hAnsi="Times New Roman" w:eastAsia="宋体" w:cs="Times New Roman"/>
                <w:i w:val="0"/>
                <w:iCs w:val="0"/>
                <w:color w:val="auto"/>
                <w:spacing w:val="6"/>
                <w:kern w:val="0"/>
                <w:sz w:val="18"/>
                <w:szCs w:val="18"/>
                <w:u w:val="none"/>
                <w:lang w:val="en-US" w:eastAsia="zh-CN" w:bidi="ar"/>
              </w:rPr>
              <w:t>4.定期监控投资项目进展，识别潜在风险，及时采取措施应对，保障投资安全。</w:t>
            </w:r>
          </w:p>
          <w:p w14:paraId="339B6DE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spacing w:val="6"/>
                <w:kern w:val="0"/>
                <w:sz w:val="18"/>
                <w:szCs w:val="18"/>
                <w:u w:val="none"/>
                <w:lang w:val="en-US" w:eastAsia="zh-CN" w:bidi="ar"/>
              </w:rPr>
              <w:t>5.与财务、法务等部门紧密合作，确保投资项目的顺利实施；与公司高层及外部合作伙伴保持良好沟通，推动项目进展。</w:t>
            </w:r>
          </w:p>
        </w:tc>
      </w:tr>
      <w:tr w14:paraId="34A0F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13" w:hRule="atLeast"/>
          <w:jc w:val="center"/>
        </w:trPr>
        <w:tc>
          <w:tcPr>
            <w:tcW w:w="1139" w:type="dxa"/>
            <w:shd w:val="clear" w:color="auto" w:fill="auto"/>
            <w:vAlign w:val="center"/>
          </w:tcPr>
          <w:p w14:paraId="3B287D6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spacing w:val="6"/>
                <w:kern w:val="0"/>
                <w:sz w:val="18"/>
                <w:szCs w:val="18"/>
                <w:u w:val="none"/>
                <w:lang w:val="en-US" w:eastAsia="zh-CN" w:bidi="ar"/>
              </w:rPr>
              <w:t>衢州市生命健康产业研究院有限公司</w:t>
            </w:r>
          </w:p>
        </w:tc>
        <w:tc>
          <w:tcPr>
            <w:tcW w:w="675" w:type="dxa"/>
            <w:shd w:val="clear" w:color="auto" w:fill="auto"/>
            <w:vAlign w:val="center"/>
          </w:tcPr>
          <w:p w14:paraId="15EE8C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pacing w:val="6"/>
                <w:kern w:val="0"/>
                <w:sz w:val="18"/>
                <w:szCs w:val="18"/>
                <w:u w:val="none"/>
                <w:lang w:val="en-US" w:eastAsia="zh-CN" w:bidi="ar"/>
              </w:rPr>
            </w:pPr>
            <w:r>
              <w:rPr>
                <w:rFonts w:hint="default" w:ascii="Times New Roman" w:hAnsi="Times New Roman" w:eastAsia="宋体" w:cs="Times New Roman"/>
                <w:i w:val="0"/>
                <w:iCs w:val="0"/>
                <w:color w:val="auto"/>
                <w:spacing w:val="6"/>
                <w:kern w:val="0"/>
                <w:sz w:val="18"/>
                <w:szCs w:val="18"/>
                <w:u w:val="none"/>
                <w:lang w:val="en-US" w:eastAsia="zh-CN" w:bidi="ar"/>
              </w:rPr>
              <w:t>财务管理</w:t>
            </w:r>
          </w:p>
          <w:p w14:paraId="03C23D8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spacing w:val="6"/>
                <w:kern w:val="0"/>
                <w:sz w:val="18"/>
                <w:szCs w:val="18"/>
                <w:u w:val="none"/>
                <w:lang w:val="en-US" w:eastAsia="zh-CN" w:bidi="ar"/>
              </w:rPr>
              <w:t>（储备人才）</w:t>
            </w:r>
          </w:p>
        </w:tc>
        <w:tc>
          <w:tcPr>
            <w:tcW w:w="750" w:type="dxa"/>
            <w:shd w:val="clear" w:color="auto" w:fill="auto"/>
            <w:vAlign w:val="center"/>
          </w:tcPr>
          <w:p w14:paraId="5969CFD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18"/>
                <w:szCs w:val="18"/>
                <w:u w:val="none"/>
              </w:rPr>
            </w:pPr>
            <w:r>
              <w:rPr>
                <w:rFonts w:hint="eastAsia" w:ascii="Times New Roman" w:hAnsi="Times New Roman" w:eastAsia="宋体" w:cs="Times New Roman"/>
                <w:i w:val="0"/>
                <w:iCs w:val="0"/>
                <w:color w:val="auto"/>
                <w:spacing w:val="6"/>
                <w:kern w:val="0"/>
                <w:sz w:val="18"/>
                <w:szCs w:val="18"/>
                <w:u w:val="none"/>
                <w:lang w:val="en-US" w:eastAsia="zh-CN" w:bidi="ar"/>
              </w:rPr>
              <w:t>硕士</w:t>
            </w:r>
            <w:r>
              <w:rPr>
                <w:rStyle w:val="16"/>
                <w:rFonts w:hint="default" w:ascii="Times New Roman" w:hAnsi="Times New Roman" w:eastAsia="宋体" w:cs="Times New Roman"/>
                <w:color w:val="auto"/>
                <w:spacing w:val="6"/>
                <w:sz w:val="18"/>
                <w:szCs w:val="18"/>
                <w:lang w:val="en-US" w:eastAsia="zh-CN" w:bidi="ar"/>
              </w:rPr>
              <w:t>研究生及以上学历，并取得相应学历学位证书</w:t>
            </w:r>
          </w:p>
        </w:tc>
        <w:tc>
          <w:tcPr>
            <w:tcW w:w="705" w:type="dxa"/>
            <w:shd w:val="clear" w:color="auto" w:fill="auto"/>
            <w:vAlign w:val="center"/>
          </w:tcPr>
          <w:p w14:paraId="68E3588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spacing w:val="6"/>
                <w:kern w:val="0"/>
                <w:sz w:val="18"/>
                <w:szCs w:val="18"/>
                <w:u w:val="none"/>
                <w:lang w:val="en-US" w:eastAsia="zh-CN" w:bidi="ar"/>
              </w:rPr>
              <w:t>应用经济学类、理论经济学类、工商管理类</w:t>
            </w:r>
          </w:p>
        </w:tc>
        <w:tc>
          <w:tcPr>
            <w:tcW w:w="690" w:type="dxa"/>
            <w:shd w:val="clear" w:color="auto" w:fill="auto"/>
            <w:vAlign w:val="center"/>
          </w:tcPr>
          <w:p w14:paraId="783B3F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spacing w:val="6"/>
                <w:kern w:val="0"/>
                <w:sz w:val="18"/>
                <w:szCs w:val="18"/>
                <w:u w:val="none"/>
                <w:lang w:val="en-US" w:eastAsia="zh-CN" w:bidi="ar"/>
              </w:rPr>
              <w:t>1</w:t>
            </w:r>
          </w:p>
        </w:tc>
        <w:tc>
          <w:tcPr>
            <w:tcW w:w="660" w:type="dxa"/>
            <w:shd w:val="clear" w:color="auto" w:fill="auto"/>
            <w:vAlign w:val="center"/>
          </w:tcPr>
          <w:p w14:paraId="309A475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18"/>
                <w:szCs w:val="18"/>
                <w:u w:val="none"/>
              </w:rPr>
            </w:pPr>
            <w:r>
              <w:rPr>
                <w:rStyle w:val="8"/>
                <w:rFonts w:hint="default" w:ascii="Times New Roman" w:hAnsi="Times New Roman" w:eastAsia="宋体" w:cs="Times New Roman"/>
                <w:color w:val="auto"/>
                <w:spacing w:val="6"/>
                <w:sz w:val="18"/>
                <w:szCs w:val="18"/>
                <w:lang w:val="en-US" w:eastAsia="zh-CN" w:bidi="ar"/>
              </w:rPr>
              <w:t>35</w:t>
            </w:r>
            <w:r>
              <w:rPr>
                <w:rStyle w:val="9"/>
                <w:rFonts w:hint="default" w:ascii="Times New Roman" w:hAnsi="Times New Roman" w:eastAsia="宋体" w:cs="Times New Roman"/>
                <w:color w:val="auto"/>
                <w:spacing w:val="6"/>
                <w:sz w:val="18"/>
                <w:szCs w:val="18"/>
                <w:lang w:val="en-US" w:eastAsia="zh-CN" w:bidi="ar"/>
              </w:rPr>
              <w:t>周岁及以下</w:t>
            </w:r>
            <w:r>
              <w:rPr>
                <w:rStyle w:val="9"/>
                <w:rFonts w:hint="default" w:ascii="Times New Roman" w:hAnsi="Times New Roman" w:eastAsia="宋体" w:cs="Times New Roman"/>
                <w:color w:val="auto"/>
                <w:spacing w:val="6"/>
                <w:kern w:val="2"/>
                <w:sz w:val="18"/>
                <w:szCs w:val="18"/>
                <w:lang w:val="en-US" w:eastAsia="zh-CN" w:bidi="ar"/>
              </w:rPr>
              <w:t>（博士放宽至40周岁</w:t>
            </w:r>
            <w:r>
              <w:rPr>
                <w:rStyle w:val="9"/>
                <w:rFonts w:hint="eastAsia" w:ascii="Times New Roman" w:hAnsi="Times New Roman" w:eastAsia="宋体" w:cs="Times New Roman"/>
                <w:color w:val="auto"/>
                <w:spacing w:val="6"/>
                <w:kern w:val="2"/>
                <w:sz w:val="18"/>
                <w:szCs w:val="18"/>
                <w:lang w:eastAsia="zh-CN" w:bidi="ar"/>
              </w:rPr>
              <w:t>及以下</w:t>
            </w:r>
            <w:r>
              <w:rPr>
                <w:rStyle w:val="9"/>
                <w:rFonts w:hint="default" w:ascii="Times New Roman" w:hAnsi="Times New Roman" w:eastAsia="宋体" w:cs="Times New Roman"/>
                <w:color w:val="auto"/>
                <w:spacing w:val="6"/>
                <w:kern w:val="2"/>
                <w:sz w:val="18"/>
                <w:szCs w:val="18"/>
                <w:lang w:val="en-US" w:eastAsia="zh-CN" w:bidi="ar"/>
              </w:rPr>
              <w:t>）</w:t>
            </w:r>
          </w:p>
        </w:tc>
        <w:tc>
          <w:tcPr>
            <w:tcW w:w="3965" w:type="dxa"/>
            <w:shd w:val="clear" w:color="auto" w:fill="auto"/>
            <w:vAlign w:val="center"/>
          </w:tcPr>
          <w:p w14:paraId="5272E18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10"/>
                <w:rFonts w:hint="default" w:ascii="Times New Roman" w:hAnsi="Times New Roman" w:eastAsia="宋体" w:cs="Times New Roman"/>
                <w:color w:val="auto"/>
                <w:spacing w:val="6"/>
                <w:sz w:val="18"/>
                <w:szCs w:val="18"/>
                <w:lang w:val="en-US" w:eastAsia="zh-CN" w:bidi="ar"/>
              </w:rPr>
            </w:pPr>
            <w:r>
              <w:rPr>
                <w:rStyle w:val="10"/>
                <w:rFonts w:hint="default" w:ascii="Times New Roman" w:hAnsi="Times New Roman" w:eastAsia="宋体" w:cs="Times New Roman"/>
                <w:color w:val="auto"/>
                <w:spacing w:val="6"/>
                <w:sz w:val="18"/>
                <w:szCs w:val="18"/>
                <w:lang w:val="en-US" w:eastAsia="zh-CN" w:bidi="ar"/>
              </w:rPr>
              <w:t>1.面向985或211院校毕业人员，或位列ARWU、THE、QS世界大学排名前100的国（境）外高校的；</w:t>
            </w:r>
            <w:r>
              <w:rPr>
                <w:rStyle w:val="10"/>
                <w:rFonts w:hint="eastAsia" w:ascii="Times New Roman" w:hAnsi="Times New Roman" w:eastAsia="宋体" w:cs="Times New Roman"/>
                <w:color w:val="auto"/>
                <w:spacing w:val="6"/>
                <w:sz w:val="18"/>
                <w:szCs w:val="18"/>
                <w:lang w:val="en-US" w:eastAsia="zh-CN" w:bidi="ar"/>
              </w:rPr>
              <w:t>或对应专业在全国第四轮学科结果公布中取得全国高校学科评估结果在A类；</w:t>
            </w:r>
          </w:p>
          <w:p w14:paraId="0FBADE8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11"/>
                <w:rFonts w:hint="default" w:ascii="Times New Roman" w:hAnsi="Times New Roman" w:eastAsia="宋体" w:cs="Times New Roman"/>
                <w:color w:val="auto"/>
                <w:spacing w:val="6"/>
                <w:sz w:val="18"/>
                <w:szCs w:val="18"/>
                <w:lang w:val="en-US" w:eastAsia="zh-CN" w:bidi="ar"/>
              </w:rPr>
            </w:pPr>
            <w:r>
              <w:rPr>
                <w:rStyle w:val="11"/>
                <w:rFonts w:hint="eastAsia" w:ascii="Times New Roman" w:hAnsi="Times New Roman" w:eastAsia="宋体" w:cs="Times New Roman"/>
                <w:color w:val="auto"/>
                <w:spacing w:val="6"/>
                <w:sz w:val="18"/>
                <w:szCs w:val="18"/>
                <w:lang w:val="en-US" w:eastAsia="zh-CN" w:bidi="ar"/>
              </w:rPr>
              <w:t>2</w:t>
            </w:r>
            <w:r>
              <w:rPr>
                <w:rStyle w:val="11"/>
                <w:rFonts w:hint="default" w:ascii="Times New Roman" w:hAnsi="Times New Roman" w:eastAsia="宋体" w:cs="Times New Roman"/>
                <w:color w:val="auto"/>
                <w:spacing w:val="6"/>
                <w:sz w:val="18"/>
                <w:szCs w:val="18"/>
                <w:lang w:val="en-US" w:eastAsia="zh-CN" w:bidi="ar"/>
              </w:rPr>
              <w:t>.</w:t>
            </w:r>
            <w:r>
              <w:rPr>
                <w:rStyle w:val="15"/>
                <w:rFonts w:hint="default" w:ascii="Times New Roman" w:hAnsi="Times New Roman" w:eastAsia="宋体" w:cs="Times New Roman"/>
                <w:color w:val="auto"/>
                <w:spacing w:val="6"/>
                <w:sz w:val="18"/>
                <w:szCs w:val="18"/>
                <w:lang w:val="en-US" w:eastAsia="zh-CN" w:bidi="ar"/>
              </w:rPr>
              <w:t>具有中级会计师职称及以上或注册会计师（综合）证书</w:t>
            </w:r>
            <w:r>
              <w:rPr>
                <w:rStyle w:val="11"/>
                <w:rFonts w:hint="default" w:ascii="Times New Roman" w:hAnsi="Times New Roman" w:eastAsia="宋体" w:cs="Times New Roman"/>
                <w:color w:val="auto"/>
                <w:spacing w:val="6"/>
                <w:sz w:val="18"/>
                <w:szCs w:val="18"/>
                <w:lang w:val="en-US" w:eastAsia="zh-CN" w:bidi="ar"/>
              </w:rPr>
              <w:t>；</w:t>
            </w:r>
          </w:p>
          <w:p w14:paraId="7FE3DFD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11"/>
                <w:rFonts w:hint="default" w:ascii="Times New Roman" w:hAnsi="Times New Roman" w:eastAsia="宋体" w:cs="Times New Roman"/>
                <w:color w:val="auto"/>
                <w:spacing w:val="6"/>
                <w:sz w:val="18"/>
                <w:szCs w:val="18"/>
                <w:lang w:val="en-US" w:eastAsia="zh-CN" w:bidi="ar"/>
              </w:rPr>
            </w:pPr>
            <w:r>
              <w:rPr>
                <w:rStyle w:val="10"/>
                <w:rFonts w:hint="eastAsia" w:ascii="Times New Roman" w:hAnsi="Times New Roman" w:eastAsia="宋体" w:cs="Times New Roman"/>
                <w:color w:val="auto"/>
                <w:spacing w:val="6"/>
                <w:sz w:val="18"/>
                <w:szCs w:val="18"/>
                <w:lang w:val="en-US" w:eastAsia="zh-CN" w:bidi="ar"/>
              </w:rPr>
              <w:t>3</w:t>
            </w:r>
            <w:r>
              <w:rPr>
                <w:rStyle w:val="10"/>
                <w:rFonts w:hint="default" w:ascii="Times New Roman" w:hAnsi="Times New Roman" w:eastAsia="宋体" w:cs="Times New Roman"/>
                <w:color w:val="auto"/>
                <w:spacing w:val="6"/>
                <w:sz w:val="18"/>
                <w:szCs w:val="18"/>
                <w:lang w:val="en-US" w:eastAsia="zh-CN" w:bidi="ar"/>
              </w:rPr>
              <w:t>.</w:t>
            </w:r>
            <w:r>
              <w:rPr>
                <w:rStyle w:val="11"/>
                <w:rFonts w:hint="default" w:ascii="Times New Roman" w:hAnsi="Times New Roman" w:eastAsia="宋体" w:cs="Times New Roman"/>
                <w:color w:val="auto"/>
                <w:spacing w:val="6"/>
                <w:sz w:val="18"/>
                <w:szCs w:val="18"/>
                <w:lang w:val="en-US" w:eastAsia="zh-CN" w:bidi="ar"/>
              </w:rPr>
              <w:t>熟悉财务、经济、金融等相关法律法规；</w:t>
            </w:r>
          </w:p>
          <w:p w14:paraId="3CF0E0A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11"/>
                <w:rFonts w:hint="default" w:ascii="Times New Roman" w:hAnsi="Times New Roman" w:eastAsia="宋体" w:cs="Times New Roman"/>
                <w:color w:val="auto"/>
                <w:spacing w:val="6"/>
                <w:sz w:val="18"/>
                <w:szCs w:val="18"/>
                <w:lang w:val="en-US" w:eastAsia="zh-CN" w:bidi="ar"/>
              </w:rPr>
            </w:pPr>
            <w:r>
              <w:rPr>
                <w:rStyle w:val="10"/>
                <w:rFonts w:hint="eastAsia" w:ascii="Times New Roman" w:hAnsi="Times New Roman" w:eastAsia="宋体" w:cs="Times New Roman"/>
                <w:color w:val="auto"/>
                <w:spacing w:val="6"/>
                <w:sz w:val="18"/>
                <w:szCs w:val="18"/>
                <w:lang w:val="en-US" w:eastAsia="zh-CN" w:bidi="ar"/>
              </w:rPr>
              <w:t>4</w:t>
            </w:r>
            <w:r>
              <w:rPr>
                <w:rStyle w:val="10"/>
                <w:rFonts w:hint="default" w:ascii="Times New Roman" w:hAnsi="Times New Roman" w:eastAsia="宋体" w:cs="Times New Roman"/>
                <w:color w:val="auto"/>
                <w:spacing w:val="6"/>
                <w:sz w:val="18"/>
                <w:szCs w:val="18"/>
                <w:lang w:val="en-US" w:eastAsia="zh-CN" w:bidi="ar"/>
              </w:rPr>
              <w:t>.</w:t>
            </w:r>
            <w:r>
              <w:rPr>
                <w:rStyle w:val="11"/>
                <w:rFonts w:hint="default" w:ascii="Times New Roman" w:hAnsi="Times New Roman" w:eastAsia="宋体" w:cs="Times New Roman"/>
                <w:color w:val="auto"/>
                <w:spacing w:val="6"/>
                <w:sz w:val="18"/>
                <w:szCs w:val="18"/>
                <w:lang w:val="en-US" w:eastAsia="zh-CN" w:bidi="ar"/>
              </w:rPr>
              <w:t>精通财务管理软件，熟悉财务内控制度和工业企业财务工作流程；</w:t>
            </w:r>
          </w:p>
          <w:p w14:paraId="0874B2A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11"/>
                <w:rFonts w:hint="default" w:ascii="Times New Roman" w:hAnsi="Times New Roman" w:eastAsia="宋体" w:cs="Times New Roman"/>
                <w:color w:val="auto"/>
                <w:spacing w:val="6"/>
                <w:sz w:val="18"/>
                <w:szCs w:val="18"/>
                <w:lang w:val="en-US" w:eastAsia="zh-CN" w:bidi="ar"/>
              </w:rPr>
            </w:pPr>
            <w:r>
              <w:rPr>
                <w:rStyle w:val="10"/>
                <w:rFonts w:hint="eastAsia" w:ascii="Times New Roman" w:hAnsi="Times New Roman" w:eastAsia="宋体" w:cs="Times New Roman"/>
                <w:color w:val="auto"/>
                <w:spacing w:val="6"/>
                <w:sz w:val="18"/>
                <w:szCs w:val="18"/>
                <w:lang w:val="en-US" w:eastAsia="zh-CN" w:bidi="ar"/>
              </w:rPr>
              <w:t>5</w:t>
            </w:r>
            <w:r>
              <w:rPr>
                <w:rStyle w:val="10"/>
                <w:rFonts w:hint="default" w:ascii="Times New Roman" w:hAnsi="Times New Roman" w:eastAsia="宋体" w:cs="Times New Roman"/>
                <w:color w:val="auto"/>
                <w:spacing w:val="6"/>
                <w:sz w:val="18"/>
                <w:szCs w:val="18"/>
                <w:lang w:val="en-US" w:eastAsia="zh-CN" w:bidi="ar"/>
              </w:rPr>
              <w:t>.</w:t>
            </w:r>
            <w:r>
              <w:rPr>
                <w:rStyle w:val="11"/>
                <w:rFonts w:hint="default" w:ascii="Times New Roman" w:hAnsi="Times New Roman" w:eastAsia="宋体" w:cs="Times New Roman"/>
                <w:color w:val="auto"/>
                <w:spacing w:val="6"/>
                <w:sz w:val="18"/>
                <w:szCs w:val="18"/>
                <w:lang w:val="en-US" w:eastAsia="zh-CN" w:bidi="ar"/>
              </w:rPr>
              <w:t>具备较强的财务分析预测和风险防范意识</w:t>
            </w:r>
            <w:r>
              <w:rPr>
                <w:rStyle w:val="11"/>
                <w:rFonts w:hint="eastAsia" w:ascii="Times New Roman" w:hAnsi="Times New Roman" w:eastAsia="宋体" w:cs="Times New Roman"/>
                <w:color w:val="auto"/>
                <w:spacing w:val="6"/>
                <w:sz w:val="18"/>
                <w:szCs w:val="18"/>
                <w:lang w:val="en-US" w:eastAsia="zh-CN" w:bidi="ar"/>
              </w:rPr>
              <w:t>。</w:t>
            </w:r>
          </w:p>
          <w:p w14:paraId="35F572C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11"/>
                <w:rFonts w:hint="default" w:ascii="Times New Roman" w:hAnsi="Times New Roman" w:eastAsia="宋体" w:cs="Times New Roman"/>
                <w:color w:val="auto"/>
                <w:spacing w:val="6"/>
                <w:sz w:val="18"/>
                <w:szCs w:val="18"/>
                <w:lang w:val="en-US" w:eastAsia="zh-CN" w:bidi="ar"/>
              </w:rPr>
            </w:pPr>
          </w:p>
        </w:tc>
        <w:tc>
          <w:tcPr>
            <w:tcW w:w="750" w:type="dxa"/>
            <w:shd w:val="clear" w:color="auto" w:fill="auto"/>
            <w:vAlign w:val="center"/>
          </w:tcPr>
          <w:p w14:paraId="1EFD23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18"/>
                <w:szCs w:val="18"/>
                <w:u w:val="none"/>
              </w:rPr>
            </w:pPr>
            <w:r>
              <w:rPr>
                <w:rStyle w:val="8"/>
                <w:rFonts w:hint="eastAsia" w:ascii="Times New Roman" w:hAnsi="Times New Roman" w:eastAsia="宋体" w:cs="Times New Roman"/>
                <w:color w:val="auto"/>
                <w:spacing w:val="6"/>
                <w:sz w:val="18"/>
                <w:szCs w:val="18"/>
                <w:lang w:val="en-US" w:eastAsia="zh-CN" w:bidi="ar"/>
              </w:rPr>
              <w:t>15-</w:t>
            </w:r>
            <w:r>
              <w:rPr>
                <w:rStyle w:val="8"/>
                <w:rFonts w:hint="default" w:ascii="Times New Roman" w:hAnsi="Times New Roman" w:eastAsia="宋体" w:cs="Times New Roman"/>
                <w:color w:val="auto"/>
                <w:spacing w:val="6"/>
                <w:sz w:val="18"/>
                <w:szCs w:val="18"/>
                <w:lang w:val="en-US" w:eastAsia="zh-CN" w:bidi="ar"/>
              </w:rPr>
              <w:t>2</w:t>
            </w:r>
            <w:r>
              <w:rPr>
                <w:rStyle w:val="8"/>
                <w:rFonts w:hint="eastAsia" w:ascii="Times New Roman" w:hAnsi="Times New Roman" w:eastAsia="宋体" w:cs="Times New Roman"/>
                <w:color w:val="auto"/>
                <w:spacing w:val="6"/>
                <w:sz w:val="18"/>
                <w:szCs w:val="18"/>
                <w:lang w:val="en-US" w:eastAsia="zh-CN" w:bidi="ar"/>
              </w:rPr>
              <w:t>6</w:t>
            </w:r>
            <w:r>
              <w:rPr>
                <w:rStyle w:val="9"/>
                <w:rFonts w:hint="default" w:ascii="Times New Roman" w:hAnsi="Times New Roman" w:eastAsia="宋体" w:cs="Times New Roman"/>
                <w:color w:val="auto"/>
                <w:spacing w:val="6"/>
                <w:sz w:val="18"/>
                <w:szCs w:val="18"/>
                <w:lang w:val="en-US" w:eastAsia="zh-CN" w:bidi="ar"/>
              </w:rPr>
              <w:t>万元</w:t>
            </w:r>
          </w:p>
        </w:tc>
        <w:tc>
          <w:tcPr>
            <w:tcW w:w="780" w:type="dxa"/>
            <w:shd w:val="clear" w:color="auto" w:fill="auto"/>
            <w:vAlign w:val="center"/>
          </w:tcPr>
          <w:p w14:paraId="234FB2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spacing w:val="6"/>
                <w:kern w:val="0"/>
                <w:sz w:val="18"/>
                <w:szCs w:val="18"/>
                <w:u w:val="none"/>
                <w:lang w:val="en-US" w:eastAsia="zh-CN" w:bidi="ar"/>
              </w:rPr>
              <w:t>资格比选+</w:t>
            </w:r>
            <w:r>
              <w:rPr>
                <w:rFonts w:hint="eastAsia" w:ascii="Times New Roman" w:hAnsi="Times New Roman" w:eastAsia="宋体" w:cs="Times New Roman"/>
                <w:i w:val="0"/>
                <w:iCs w:val="0"/>
                <w:color w:val="auto"/>
                <w:spacing w:val="6"/>
                <w:kern w:val="0"/>
                <w:sz w:val="18"/>
                <w:szCs w:val="18"/>
                <w:u w:val="none"/>
                <w:lang w:val="en-US" w:eastAsia="zh-CN" w:bidi="ar"/>
              </w:rPr>
              <w:t>面谈</w:t>
            </w:r>
          </w:p>
        </w:tc>
        <w:tc>
          <w:tcPr>
            <w:tcW w:w="5657" w:type="dxa"/>
            <w:shd w:val="clear" w:color="auto" w:fill="auto"/>
            <w:vAlign w:val="center"/>
          </w:tcPr>
          <w:p w14:paraId="2B2E4F3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auto"/>
                <w:spacing w:val="6"/>
                <w:kern w:val="0"/>
                <w:sz w:val="18"/>
                <w:szCs w:val="18"/>
                <w:u w:val="none"/>
                <w:lang w:val="en-US" w:eastAsia="zh-CN" w:bidi="ar"/>
              </w:rPr>
            </w:pPr>
            <w:r>
              <w:rPr>
                <w:rFonts w:hint="default" w:ascii="Times New Roman" w:hAnsi="Times New Roman" w:eastAsia="宋体" w:cs="Times New Roman"/>
                <w:i w:val="0"/>
                <w:iCs w:val="0"/>
                <w:color w:val="auto"/>
                <w:spacing w:val="6"/>
                <w:kern w:val="0"/>
                <w:sz w:val="18"/>
                <w:szCs w:val="18"/>
                <w:u w:val="none"/>
                <w:lang w:val="en-US" w:eastAsia="zh-CN" w:bidi="ar"/>
              </w:rPr>
              <w:t>1.负责制定公司的长期和短期财务规划，对公司重大的投资、融资、并购等经营活动提供建议和决策支持，参与风险评估、指导、跟踪和控制。</w:t>
            </w:r>
          </w:p>
          <w:p w14:paraId="5B4B518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auto"/>
                <w:spacing w:val="6"/>
                <w:kern w:val="0"/>
                <w:sz w:val="18"/>
                <w:szCs w:val="18"/>
                <w:u w:val="none"/>
                <w:lang w:val="en-US" w:eastAsia="zh-CN" w:bidi="ar"/>
              </w:rPr>
            </w:pPr>
            <w:r>
              <w:rPr>
                <w:rFonts w:hint="default" w:ascii="Times New Roman" w:hAnsi="Times New Roman" w:eastAsia="宋体" w:cs="Times New Roman"/>
                <w:i w:val="0"/>
                <w:iCs w:val="0"/>
                <w:color w:val="auto"/>
                <w:spacing w:val="6"/>
                <w:kern w:val="0"/>
                <w:sz w:val="18"/>
                <w:szCs w:val="18"/>
                <w:u w:val="none"/>
                <w:lang w:val="en-US" w:eastAsia="zh-CN" w:bidi="ar"/>
              </w:rPr>
              <w:t>2.编制和提交准确、及时的财务报告，进行深入的财务分析，为管理层提供决策支持。</w:t>
            </w:r>
          </w:p>
          <w:p w14:paraId="522AF95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auto"/>
                <w:spacing w:val="6"/>
                <w:kern w:val="0"/>
                <w:sz w:val="18"/>
                <w:szCs w:val="18"/>
                <w:u w:val="none"/>
                <w:lang w:val="en-US" w:eastAsia="zh-CN" w:bidi="ar"/>
              </w:rPr>
            </w:pPr>
            <w:r>
              <w:rPr>
                <w:rFonts w:hint="default" w:ascii="Times New Roman" w:hAnsi="Times New Roman" w:eastAsia="宋体" w:cs="Times New Roman"/>
                <w:i w:val="0"/>
                <w:iCs w:val="0"/>
                <w:color w:val="auto"/>
                <w:spacing w:val="6"/>
                <w:kern w:val="0"/>
                <w:sz w:val="18"/>
                <w:szCs w:val="18"/>
                <w:u w:val="none"/>
                <w:lang w:val="en-US" w:eastAsia="zh-CN" w:bidi="ar"/>
              </w:rPr>
              <w:t>3.管理公司现金流，确保资金的安全和有效利用；分析成本结构，识别并控制不必要的开支，提高公司盈利能力。</w:t>
            </w:r>
          </w:p>
          <w:p w14:paraId="79EC15F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auto"/>
                <w:spacing w:val="6"/>
                <w:kern w:val="0"/>
                <w:sz w:val="18"/>
                <w:szCs w:val="18"/>
                <w:u w:val="none"/>
                <w:lang w:eastAsia="zh-CN" w:bidi="ar"/>
              </w:rPr>
            </w:pPr>
            <w:r>
              <w:rPr>
                <w:rFonts w:hint="default" w:ascii="Times New Roman" w:hAnsi="Times New Roman" w:eastAsia="宋体" w:cs="Times New Roman"/>
                <w:i w:val="0"/>
                <w:iCs w:val="0"/>
                <w:color w:val="auto"/>
                <w:spacing w:val="6"/>
                <w:kern w:val="0"/>
                <w:sz w:val="18"/>
                <w:szCs w:val="18"/>
                <w:u w:val="none"/>
                <w:lang w:val="en-US" w:eastAsia="zh-CN" w:bidi="ar"/>
              </w:rPr>
              <w:t>4.促进与投资者的沟通顺畅，保证股东利益的最大化</w:t>
            </w:r>
            <w:r>
              <w:rPr>
                <w:rFonts w:hint="default" w:ascii="Times New Roman" w:hAnsi="Times New Roman" w:eastAsia="宋体" w:cs="Times New Roman"/>
                <w:i w:val="0"/>
                <w:iCs w:val="0"/>
                <w:color w:val="auto"/>
                <w:spacing w:val="6"/>
                <w:kern w:val="0"/>
                <w:sz w:val="18"/>
                <w:szCs w:val="18"/>
                <w:u w:val="none"/>
                <w:lang w:eastAsia="zh-CN" w:bidi="ar"/>
              </w:rPr>
              <w:t>。</w:t>
            </w:r>
          </w:p>
          <w:p w14:paraId="6AD5B24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auto"/>
                <w:spacing w:val="6"/>
                <w:kern w:val="0"/>
                <w:sz w:val="18"/>
                <w:szCs w:val="18"/>
                <w:u w:val="none"/>
                <w:lang w:val="en-US" w:eastAsia="zh-CN" w:bidi="ar"/>
              </w:rPr>
            </w:pPr>
            <w:r>
              <w:rPr>
                <w:rFonts w:hint="default" w:ascii="Times New Roman" w:hAnsi="Times New Roman" w:eastAsia="宋体" w:cs="Times New Roman"/>
                <w:i w:val="0"/>
                <w:iCs w:val="0"/>
                <w:color w:val="auto"/>
                <w:spacing w:val="6"/>
                <w:kern w:val="0"/>
                <w:sz w:val="18"/>
                <w:szCs w:val="18"/>
                <w:u w:val="none"/>
                <w:lang w:val="en-US" w:eastAsia="zh-CN" w:bidi="ar"/>
              </w:rPr>
              <w:t>5.与财政、税务、银行、证券等相关政府部门及会计师事务所等相关中介机构建立并保持良好的关系。</w:t>
            </w:r>
          </w:p>
          <w:p w14:paraId="00283A2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spacing w:val="6"/>
                <w:kern w:val="0"/>
                <w:sz w:val="18"/>
                <w:szCs w:val="18"/>
                <w:u w:val="none"/>
                <w:lang w:val="en-US" w:eastAsia="zh-CN" w:bidi="ar"/>
              </w:rPr>
              <w:t>6.识别和评估公司的财务风险，包括市场风险、信用风险、流动性风险等，制定并实施应对措施，确保公司的财务稳健。</w:t>
            </w:r>
          </w:p>
        </w:tc>
      </w:tr>
      <w:tr w14:paraId="6D116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13" w:hRule="atLeast"/>
          <w:jc w:val="center"/>
        </w:trPr>
        <w:tc>
          <w:tcPr>
            <w:tcW w:w="1139" w:type="dxa"/>
            <w:shd w:val="clear" w:color="auto" w:fill="auto"/>
            <w:vAlign w:val="center"/>
          </w:tcPr>
          <w:p w14:paraId="13BCBC3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pacing w:val="6"/>
                <w:kern w:val="0"/>
                <w:sz w:val="18"/>
                <w:szCs w:val="18"/>
                <w:u w:val="none"/>
                <w:lang w:val="en-US" w:eastAsia="zh-CN" w:bidi="ar"/>
              </w:rPr>
            </w:pPr>
            <w:r>
              <w:rPr>
                <w:rFonts w:hint="default" w:ascii="Times New Roman" w:hAnsi="Times New Roman" w:eastAsia="宋体" w:cs="Times New Roman"/>
                <w:i w:val="0"/>
                <w:iCs w:val="0"/>
                <w:color w:val="auto"/>
                <w:spacing w:val="6"/>
                <w:kern w:val="0"/>
                <w:sz w:val="18"/>
                <w:szCs w:val="18"/>
                <w:u w:val="none"/>
                <w:lang w:val="en-US" w:eastAsia="zh-CN" w:bidi="ar"/>
              </w:rPr>
              <w:t>衢州智造产业投资集团有限公司</w:t>
            </w:r>
          </w:p>
        </w:tc>
        <w:tc>
          <w:tcPr>
            <w:tcW w:w="675" w:type="dxa"/>
            <w:shd w:val="clear" w:color="auto" w:fill="auto"/>
            <w:vAlign w:val="center"/>
          </w:tcPr>
          <w:p w14:paraId="4A52A96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pacing w:val="6"/>
                <w:kern w:val="0"/>
                <w:sz w:val="18"/>
                <w:szCs w:val="18"/>
                <w:u w:val="none"/>
                <w:lang w:val="en-US" w:eastAsia="zh-CN" w:bidi="ar"/>
              </w:rPr>
            </w:pPr>
            <w:r>
              <w:rPr>
                <w:rFonts w:hint="default" w:ascii="Times New Roman" w:hAnsi="Times New Roman" w:eastAsia="宋体" w:cs="Times New Roman"/>
                <w:i w:val="0"/>
                <w:iCs w:val="0"/>
                <w:color w:val="auto"/>
                <w:spacing w:val="6"/>
                <w:kern w:val="0"/>
                <w:sz w:val="18"/>
                <w:szCs w:val="18"/>
                <w:u w:val="none"/>
                <w:lang w:val="en-US" w:eastAsia="zh-CN" w:bidi="ar"/>
              </w:rPr>
              <w:t>基金管理</w:t>
            </w:r>
          </w:p>
          <w:p w14:paraId="2C4AF8A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pacing w:val="6"/>
                <w:kern w:val="0"/>
                <w:sz w:val="18"/>
                <w:szCs w:val="18"/>
                <w:u w:val="none"/>
                <w:lang w:val="en-US" w:eastAsia="zh-CN" w:bidi="ar"/>
              </w:rPr>
            </w:pPr>
            <w:r>
              <w:rPr>
                <w:rFonts w:hint="default" w:ascii="Times New Roman" w:hAnsi="Times New Roman" w:eastAsia="宋体" w:cs="Times New Roman"/>
                <w:i w:val="0"/>
                <w:iCs w:val="0"/>
                <w:color w:val="auto"/>
                <w:spacing w:val="6"/>
                <w:kern w:val="0"/>
                <w:sz w:val="18"/>
                <w:szCs w:val="18"/>
                <w:u w:val="none"/>
                <w:lang w:val="en-US" w:eastAsia="zh-CN" w:bidi="ar"/>
              </w:rPr>
              <w:t>（储备人才）</w:t>
            </w:r>
          </w:p>
        </w:tc>
        <w:tc>
          <w:tcPr>
            <w:tcW w:w="750" w:type="dxa"/>
            <w:shd w:val="clear" w:color="auto" w:fill="auto"/>
            <w:vAlign w:val="center"/>
          </w:tcPr>
          <w:p w14:paraId="671DAC7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spacing w:val="6"/>
                <w:kern w:val="0"/>
                <w:sz w:val="18"/>
                <w:szCs w:val="18"/>
                <w:u w:val="none"/>
                <w:lang w:val="en-US" w:eastAsia="zh-CN" w:bidi="ar"/>
              </w:rPr>
            </w:pPr>
            <w:r>
              <w:rPr>
                <w:rFonts w:hint="eastAsia" w:ascii="Times New Roman" w:hAnsi="Times New Roman" w:eastAsia="宋体" w:cs="Times New Roman"/>
                <w:i w:val="0"/>
                <w:iCs w:val="0"/>
                <w:color w:val="auto"/>
                <w:spacing w:val="6"/>
                <w:kern w:val="0"/>
                <w:sz w:val="18"/>
                <w:szCs w:val="18"/>
                <w:u w:val="none"/>
                <w:lang w:val="en-US" w:eastAsia="zh-CN" w:bidi="ar"/>
              </w:rPr>
              <w:t>硕士研究生及以上学历，并取得相应学历学位证书</w:t>
            </w:r>
          </w:p>
        </w:tc>
        <w:tc>
          <w:tcPr>
            <w:tcW w:w="705" w:type="dxa"/>
            <w:shd w:val="clear" w:color="auto" w:fill="auto"/>
            <w:vAlign w:val="center"/>
          </w:tcPr>
          <w:p w14:paraId="528A812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pacing w:val="6"/>
                <w:kern w:val="0"/>
                <w:sz w:val="18"/>
                <w:szCs w:val="18"/>
                <w:highlight w:val="none"/>
                <w:u w:val="none"/>
                <w:lang w:val="en-US" w:eastAsia="zh-CN" w:bidi="ar"/>
              </w:rPr>
            </w:pPr>
            <w:r>
              <w:rPr>
                <w:rFonts w:hint="default" w:ascii="Times New Roman" w:hAnsi="Times New Roman" w:eastAsia="宋体" w:cs="Times New Roman"/>
                <w:i w:val="0"/>
                <w:iCs w:val="0"/>
                <w:color w:val="auto"/>
                <w:spacing w:val="6"/>
                <w:kern w:val="0"/>
                <w:sz w:val="18"/>
                <w:szCs w:val="18"/>
                <w:highlight w:val="none"/>
                <w:u w:val="none"/>
                <w:lang w:val="en-US" w:eastAsia="zh-CN" w:bidi="ar"/>
              </w:rPr>
              <w:t>应用经济学类、理论经济学类、工商管理类</w:t>
            </w:r>
          </w:p>
        </w:tc>
        <w:tc>
          <w:tcPr>
            <w:tcW w:w="690" w:type="dxa"/>
            <w:shd w:val="clear" w:color="auto" w:fill="auto"/>
            <w:vAlign w:val="center"/>
          </w:tcPr>
          <w:p w14:paraId="307070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pacing w:val="6"/>
                <w:kern w:val="0"/>
                <w:sz w:val="18"/>
                <w:szCs w:val="18"/>
                <w:u w:val="none"/>
                <w:lang w:val="en-US" w:eastAsia="zh-CN" w:bidi="ar"/>
              </w:rPr>
            </w:pPr>
            <w:r>
              <w:rPr>
                <w:rFonts w:hint="default" w:ascii="Times New Roman" w:hAnsi="Times New Roman" w:eastAsia="宋体" w:cs="Times New Roman"/>
                <w:i w:val="0"/>
                <w:iCs w:val="0"/>
                <w:color w:val="auto"/>
                <w:spacing w:val="6"/>
                <w:kern w:val="0"/>
                <w:sz w:val="18"/>
                <w:szCs w:val="18"/>
                <w:u w:val="none"/>
                <w:lang w:val="en-US" w:eastAsia="zh-CN" w:bidi="ar"/>
              </w:rPr>
              <w:t>1</w:t>
            </w:r>
          </w:p>
        </w:tc>
        <w:tc>
          <w:tcPr>
            <w:tcW w:w="660" w:type="dxa"/>
            <w:shd w:val="clear" w:color="auto" w:fill="auto"/>
            <w:vAlign w:val="center"/>
          </w:tcPr>
          <w:p w14:paraId="582F515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8"/>
                <w:rFonts w:hint="default" w:ascii="Times New Roman" w:hAnsi="Times New Roman" w:eastAsia="宋体" w:cs="Times New Roman"/>
                <w:color w:val="auto"/>
                <w:spacing w:val="6"/>
                <w:sz w:val="18"/>
                <w:szCs w:val="18"/>
                <w:lang w:val="en-US" w:eastAsia="zh-CN" w:bidi="ar"/>
              </w:rPr>
            </w:pPr>
            <w:r>
              <w:rPr>
                <w:rStyle w:val="8"/>
                <w:rFonts w:hint="default" w:ascii="Times New Roman" w:hAnsi="Times New Roman" w:eastAsia="宋体" w:cs="Times New Roman"/>
                <w:color w:val="auto"/>
                <w:spacing w:val="6"/>
                <w:sz w:val="18"/>
                <w:szCs w:val="18"/>
                <w:lang w:val="en-US" w:eastAsia="zh-CN" w:bidi="ar"/>
              </w:rPr>
              <w:t>35周岁及以下（博士放宽至40周岁及以下）</w:t>
            </w:r>
          </w:p>
        </w:tc>
        <w:tc>
          <w:tcPr>
            <w:tcW w:w="3965" w:type="dxa"/>
            <w:shd w:val="clear" w:color="auto" w:fill="auto"/>
            <w:vAlign w:val="center"/>
          </w:tcPr>
          <w:p w14:paraId="385217F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11"/>
                <w:rFonts w:hint="default" w:ascii="Times New Roman" w:hAnsi="Times New Roman" w:eastAsia="宋体" w:cs="Times New Roman"/>
                <w:color w:val="auto"/>
                <w:spacing w:val="6"/>
                <w:sz w:val="18"/>
                <w:szCs w:val="18"/>
                <w:lang w:val="en-US" w:eastAsia="zh-CN" w:bidi="ar"/>
              </w:rPr>
            </w:pPr>
            <w:r>
              <w:rPr>
                <w:rStyle w:val="11"/>
                <w:rFonts w:hint="default" w:ascii="Times New Roman" w:hAnsi="Times New Roman" w:eastAsia="宋体" w:cs="Times New Roman"/>
                <w:color w:val="auto"/>
                <w:spacing w:val="6"/>
                <w:sz w:val="18"/>
                <w:szCs w:val="18"/>
                <w:lang w:val="en-US" w:eastAsia="zh-CN" w:bidi="ar"/>
              </w:rPr>
              <w:t>1.面向985或211院校毕业人员，或位列ARWU、THE、QS世界大学排名前100的国（境）外高校的；</w:t>
            </w:r>
            <w:r>
              <w:rPr>
                <w:rStyle w:val="10"/>
                <w:rFonts w:hint="eastAsia" w:ascii="Times New Roman" w:hAnsi="Times New Roman" w:eastAsia="宋体" w:cs="Times New Roman"/>
                <w:color w:val="auto"/>
                <w:spacing w:val="6"/>
                <w:sz w:val="18"/>
                <w:szCs w:val="18"/>
                <w:lang w:val="en-US" w:eastAsia="zh-CN" w:bidi="ar"/>
              </w:rPr>
              <w:t>或对应专业在全国第四轮学科结果公布中取得全国高校学科评估结果在A类；</w:t>
            </w:r>
          </w:p>
          <w:p w14:paraId="0D02D35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11"/>
                <w:rFonts w:hint="default" w:ascii="Times New Roman" w:hAnsi="Times New Roman" w:eastAsia="宋体" w:cs="Times New Roman"/>
                <w:color w:val="auto"/>
                <w:spacing w:val="6"/>
                <w:sz w:val="18"/>
                <w:szCs w:val="18"/>
                <w:lang w:val="en-US" w:eastAsia="zh-CN" w:bidi="ar"/>
              </w:rPr>
            </w:pPr>
            <w:r>
              <w:rPr>
                <w:rStyle w:val="11"/>
                <w:rFonts w:hint="default" w:ascii="Times New Roman" w:hAnsi="Times New Roman" w:eastAsia="宋体" w:cs="Times New Roman"/>
                <w:color w:val="auto"/>
                <w:spacing w:val="6"/>
                <w:sz w:val="18"/>
                <w:szCs w:val="18"/>
                <w:lang w:val="en-US" w:eastAsia="zh-CN" w:bidi="ar"/>
              </w:rPr>
              <w:t>2.具有投资、财务、审计等相关工作经验；</w:t>
            </w:r>
          </w:p>
          <w:p w14:paraId="694047B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11"/>
                <w:rFonts w:hint="default" w:ascii="Times New Roman" w:hAnsi="Times New Roman" w:eastAsia="宋体" w:cs="Times New Roman"/>
                <w:color w:val="auto"/>
                <w:spacing w:val="6"/>
                <w:sz w:val="18"/>
                <w:szCs w:val="18"/>
                <w:highlight w:val="none"/>
                <w:lang w:val="en-US" w:eastAsia="zh-CN" w:bidi="ar"/>
              </w:rPr>
            </w:pPr>
            <w:r>
              <w:rPr>
                <w:rStyle w:val="11"/>
                <w:rFonts w:hint="default" w:ascii="Times New Roman" w:hAnsi="Times New Roman" w:eastAsia="宋体" w:cs="Times New Roman"/>
                <w:color w:val="auto"/>
                <w:spacing w:val="6"/>
                <w:sz w:val="18"/>
                <w:szCs w:val="18"/>
                <w:highlight w:val="none"/>
                <w:lang w:val="en-US" w:eastAsia="zh-CN" w:bidi="ar"/>
              </w:rPr>
              <w:t>3.具有基金资格从业证书（含证券资格从业证书等）；</w:t>
            </w:r>
          </w:p>
          <w:p w14:paraId="2F6BB68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11"/>
                <w:rFonts w:hint="default" w:ascii="Times New Roman" w:hAnsi="Times New Roman" w:eastAsia="宋体" w:cs="Times New Roman"/>
                <w:color w:val="auto"/>
                <w:spacing w:val="6"/>
                <w:sz w:val="18"/>
                <w:szCs w:val="18"/>
                <w:lang w:val="en-US" w:eastAsia="zh-CN" w:bidi="ar"/>
              </w:rPr>
            </w:pPr>
            <w:r>
              <w:rPr>
                <w:rStyle w:val="11"/>
                <w:rFonts w:hint="default" w:ascii="Times New Roman" w:hAnsi="Times New Roman" w:eastAsia="宋体" w:cs="Times New Roman"/>
                <w:color w:val="auto"/>
                <w:spacing w:val="6"/>
                <w:sz w:val="18"/>
                <w:szCs w:val="18"/>
                <w:lang w:val="en-US" w:eastAsia="zh-CN" w:bidi="ar"/>
              </w:rPr>
              <w:t>4.具有清晰的逻辑思维能力和较好的沟通协调能力。</w:t>
            </w:r>
          </w:p>
        </w:tc>
        <w:tc>
          <w:tcPr>
            <w:tcW w:w="750" w:type="dxa"/>
            <w:shd w:val="clear" w:color="auto" w:fill="auto"/>
            <w:vAlign w:val="center"/>
          </w:tcPr>
          <w:p w14:paraId="3D87BA1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8"/>
                <w:rFonts w:hint="eastAsia" w:ascii="Times New Roman" w:hAnsi="Times New Roman" w:eastAsia="宋体" w:cs="Times New Roman"/>
                <w:color w:val="auto"/>
                <w:spacing w:val="6"/>
                <w:sz w:val="18"/>
                <w:szCs w:val="18"/>
                <w:lang w:val="en-US" w:eastAsia="zh-CN" w:bidi="ar"/>
              </w:rPr>
            </w:pPr>
            <w:r>
              <w:rPr>
                <w:rStyle w:val="8"/>
                <w:rFonts w:hint="eastAsia" w:ascii="Times New Roman" w:hAnsi="Times New Roman" w:eastAsia="宋体" w:cs="Times New Roman"/>
                <w:color w:val="auto"/>
                <w:spacing w:val="6"/>
                <w:sz w:val="18"/>
                <w:szCs w:val="18"/>
                <w:lang w:val="en-US" w:eastAsia="zh-CN" w:bidi="ar"/>
              </w:rPr>
              <w:t>15-26万元</w:t>
            </w:r>
          </w:p>
        </w:tc>
        <w:tc>
          <w:tcPr>
            <w:tcW w:w="780" w:type="dxa"/>
            <w:shd w:val="clear" w:color="auto" w:fill="auto"/>
            <w:vAlign w:val="center"/>
          </w:tcPr>
          <w:p w14:paraId="2C2A17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pacing w:val="6"/>
                <w:kern w:val="0"/>
                <w:sz w:val="18"/>
                <w:szCs w:val="18"/>
                <w:u w:val="none"/>
                <w:lang w:val="en-US" w:eastAsia="zh-CN" w:bidi="ar"/>
              </w:rPr>
            </w:pPr>
            <w:r>
              <w:rPr>
                <w:rFonts w:hint="default" w:ascii="Times New Roman" w:hAnsi="Times New Roman" w:eastAsia="宋体" w:cs="Times New Roman"/>
                <w:i w:val="0"/>
                <w:iCs w:val="0"/>
                <w:color w:val="auto"/>
                <w:spacing w:val="6"/>
                <w:kern w:val="0"/>
                <w:sz w:val="18"/>
                <w:szCs w:val="18"/>
                <w:u w:val="none"/>
                <w:lang w:val="en-US" w:eastAsia="zh-CN" w:bidi="ar"/>
              </w:rPr>
              <w:t>资格比选+面谈</w:t>
            </w:r>
          </w:p>
        </w:tc>
        <w:tc>
          <w:tcPr>
            <w:tcW w:w="5657" w:type="dxa"/>
            <w:shd w:val="clear" w:color="auto" w:fill="auto"/>
            <w:vAlign w:val="center"/>
          </w:tcPr>
          <w:p w14:paraId="06E16D6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auto"/>
                <w:spacing w:val="6"/>
                <w:kern w:val="0"/>
                <w:sz w:val="18"/>
                <w:szCs w:val="18"/>
                <w:u w:val="none"/>
                <w:lang w:val="en-US" w:eastAsia="zh-CN" w:bidi="ar"/>
              </w:rPr>
            </w:pPr>
            <w:r>
              <w:rPr>
                <w:rFonts w:hint="default" w:ascii="Times New Roman" w:hAnsi="Times New Roman" w:eastAsia="宋体" w:cs="Times New Roman"/>
                <w:i w:val="0"/>
                <w:iCs w:val="0"/>
                <w:color w:val="auto"/>
                <w:spacing w:val="6"/>
                <w:kern w:val="0"/>
                <w:sz w:val="18"/>
                <w:szCs w:val="18"/>
                <w:u w:val="none"/>
                <w:lang w:val="en-US" w:eastAsia="zh-CN" w:bidi="ar"/>
              </w:rPr>
              <w:t>1.统筹基金设立、投资决策、投后管理等全生命周期文件的收集、整理与存储；定期开展档案清查与风险排查，确保档案完整性、安全性及合规性，为基金审计、合规检查提供有效支撑。</w:t>
            </w:r>
          </w:p>
          <w:p w14:paraId="3B65A53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auto"/>
                <w:spacing w:val="6"/>
                <w:kern w:val="0"/>
                <w:sz w:val="18"/>
                <w:szCs w:val="18"/>
                <w:u w:val="none"/>
                <w:lang w:val="en-US" w:eastAsia="zh-CN" w:bidi="ar"/>
              </w:rPr>
            </w:pPr>
            <w:r>
              <w:rPr>
                <w:rFonts w:hint="default" w:ascii="Times New Roman" w:hAnsi="Times New Roman" w:eastAsia="宋体" w:cs="Times New Roman"/>
                <w:i w:val="0"/>
                <w:iCs w:val="0"/>
                <w:color w:val="auto"/>
                <w:spacing w:val="6"/>
                <w:kern w:val="0"/>
                <w:sz w:val="18"/>
                <w:szCs w:val="18"/>
                <w:u w:val="none"/>
                <w:lang w:val="en-US" w:eastAsia="zh-CN" w:bidi="ar"/>
              </w:rPr>
              <w:t>2.负责根据公司战略编制基金年度运营规划；牵头开展基金新设及扩募可行性研究，优化基金结构。</w:t>
            </w:r>
          </w:p>
          <w:p w14:paraId="34428C0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auto"/>
                <w:spacing w:val="6"/>
                <w:kern w:val="0"/>
                <w:sz w:val="18"/>
                <w:szCs w:val="18"/>
                <w:u w:val="none"/>
                <w:lang w:val="en-US" w:eastAsia="zh-CN" w:bidi="ar"/>
              </w:rPr>
            </w:pPr>
            <w:r>
              <w:rPr>
                <w:rFonts w:hint="default" w:ascii="Times New Roman" w:hAnsi="Times New Roman" w:eastAsia="宋体" w:cs="Times New Roman"/>
                <w:i w:val="0"/>
                <w:iCs w:val="0"/>
                <w:color w:val="auto"/>
                <w:spacing w:val="6"/>
                <w:kern w:val="0"/>
                <w:sz w:val="18"/>
                <w:szCs w:val="18"/>
                <w:u w:val="none"/>
                <w:lang w:val="en-US" w:eastAsia="zh-CN" w:bidi="ar"/>
              </w:rPr>
              <w:t>3.负责定期或不定期走访被投企业，了解企业经营状况，进行动态监控，深度掌握企业经营战略、财务状况、技术研发及市场拓展进展，定期输出投后管理报告，为后续投资决策及资源支持提供依据。</w:t>
            </w:r>
          </w:p>
          <w:p w14:paraId="4C8D8E1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auto"/>
                <w:spacing w:val="6"/>
                <w:kern w:val="0"/>
                <w:sz w:val="18"/>
                <w:szCs w:val="18"/>
                <w:u w:val="none"/>
                <w:lang w:val="en-US" w:eastAsia="zh-CN" w:bidi="ar"/>
              </w:rPr>
            </w:pPr>
            <w:r>
              <w:rPr>
                <w:rFonts w:hint="default" w:ascii="Times New Roman" w:hAnsi="Times New Roman" w:eastAsia="宋体" w:cs="Times New Roman"/>
                <w:i w:val="0"/>
                <w:iCs w:val="0"/>
                <w:color w:val="auto"/>
                <w:spacing w:val="6"/>
                <w:kern w:val="0"/>
                <w:sz w:val="18"/>
                <w:szCs w:val="18"/>
                <w:u w:val="none"/>
                <w:lang w:val="en-US" w:eastAsia="zh-CN" w:bidi="ar"/>
              </w:rPr>
              <w:t>4.定期收集被投企业财务报表、经营数据，完成重大事项报告，为基金绩效评估、退出策略制定提供数据驱动支持。</w:t>
            </w:r>
          </w:p>
        </w:tc>
      </w:tr>
      <w:tr w14:paraId="7EBA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13" w:hRule="atLeast"/>
          <w:jc w:val="center"/>
        </w:trPr>
        <w:tc>
          <w:tcPr>
            <w:tcW w:w="1139" w:type="dxa"/>
            <w:shd w:val="clear" w:color="auto" w:fill="auto"/>
            <w:vAlign w:val="center"/>
          </w:tcPr>
          <w:p w14:paraId="0339D4C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pacing w:val="6"/>
                <w:kern w:val="0"/>
                <w:sz w:val="18"/>
                <w:szCs w:val="18"/>
                <w:highlight w:val="none"/>
                <w:u w:val="none"/>
                <w:lang w:val="en-US" w:eastAsia="zh-CN" w:bidi="ar"/>
              </w:rPr>
            </w:pPr>
            <w:r>
              <w:rPr>
                <w:rFonts w:hint="default" w:ascii="Times New Roman" w:hAnsi="Times New Roman" w:eastAsia="宋体" w:cs="Times New Roman"/>
                <w:i w:val="0"/>
                <w:iCs w:val="0"/>
                <w:color w:val="auto"/>
                <w:spacing w:val="6"/>
                <w:kern w:val="0"/>
                <w:sz w:val="18"/>
                <w:szCs w:val="18"/>
                <w:highlight w:val="none"/>
                <w:u w:val="none"/>
                <w:lang w:val="en-US" w:eastAsia="zh-CN" w:bidi="ar"/>
              </w:rPr>
              <w:t>衢州智造产业投资集团有限公司</w:t>
            </w:r>
          </w:p>
        </w:tc>
        <w:tc>
          <w:tcPr>
            <w:tcW w:w="675" w:type="dxa"/>
            <w:shd w:val="clear" w:color="auto" w:fill="auto"/>
            <w:vAlign w:val="center"/>
          </w:tcPr>
          <w:p w14:paraId="4DD880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pacing w:val="6"/>
                <w:kern w:val="0"/>
                <w:sz w:val="18"/>
                <w:szCs w:val="18"/>
                <w:highlight w:val="none"/>
                <w:u w:val="none"/>
                <w:lang w:val="en-US" w:eastAsia="zh-CN" w:bidi="ar"/>
              </w:rPr>
            </w:pPr>
            <w:r>
              <w:rPr>
                <w:rFonts w:hint="default" w:ascii="Times New Roman" w:hAnsi="Times New Roman" w:eastAsia="宋体" w:cs="Times New Roman"/>
                <w:i w:val="0"/>
                <w:iCs w:val="0"/>
                <w:color w:val="auto"/>
                <w:spacing w:val="6"/>
                <w:kern w:val="0"/>
                <w:sz w:val="18"/>
                <w:szCs w:val="18"/>
                <w:highlight w:val="none"/>
                <w:u w:val="none"/>
                <w:lang w:val="en-US" w:eastAsia="zh-CN" w:bidi="ar"/>
              </w:rPr>
              <w:t>风控管理</w:t>
            </w:r>
          </w:p>
          <w:p w14:paraId="716861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pacing w:val="6"/>
                <w:kern w:val="0"/>
                <w:sz w:val="18"/>
                <w:szCs w:val="18"/>
                <w:highlight w:val="none"/>
                <w:u w:val="none"/>
                <w:lang w:val="en-US" w:eastAsia="zh-CN" w:bidi="ar"/>
              </w:rPr>
            </w:pPr>
            <w:r>
              <w:rPr>
                <w:rFonts w:hint="default" w:ascii="Times New Roman" w:hAnsi="Times New Roman" w:eastAsia="宋体" w:cs="Times New Roman"/>
                <w:i w:val="0"/>
                <w:iCs w:val="0"/>
                <w:color w:val="auto"/>
                <w:spacing w:val="6"/>
                <w:kern w:val="0"/>
                <w:sz w:val="18"/>
                <w:szCs w:val="18"/>
                <w:highlight w:val="none"/>
                <w:u w:val="none"/>
                <w:lang w:val="en-US" w:eastAsia="zh-CN" w:bidi="ar"/>
              </w:rPr>
              <w:t>（储备人才）</w:t>
            </w:r>
          </w:p>
        </w:tc>
        <w:tc>
          <w:tcPr>
            <w:tcW w:w="750" w:type="dxa"/>
            <w:shd w:val="clear" w:color="auto" w:fill="auto"/>
            <w:vAlign w:val="center"/>
          </w:tcPr>
          <w:p w14:paraId="4549A8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spacing w:val="6"/>
                <w:kern w:val="0"/>
                <w:sz w:val="18"/>
                <w:szCs w:val="18"/>
                <w:highlight w:val="none"/>
                <w:u w:val="none"/>
                <w:lang w:val="en-US" w:eastAsia="zh-CN" w:bidi="ar"/>
              </w:rPr>
            </w:pPr>
            <w:r>
              <w:rPr>
                <w:rFonts w:hint="eastAsia" w:ascii="Times New Roman" w:hAnsi="Times New Roman" w:eastAsia="宋体" w:cs="Times New Roman"/>
                <w:i w:val="0"/>
                <w:iCs w:val="0"/>
                <w:color w:val="auto"/>
                <w:spacing w:val="6"/>
                <w:kern w:val="0"/>
                <w:sz w:val="18"/>
                <w:szCs w:val="18"/>
                <w:highlight w:val="none"/>
                <w:u w:val="none"/>
                <w:lang w:val="en-US" w:eastAsia="zh-CN" w:bidi="ar"/>
              </w:rPr>
              <w:t>硕士研究生及以上学历，并取得相应学历学位证书</w:t>
            </w:r>
          </w:p>
        </w:tc>
        <w:tc>
          <w:tcPr>
            <w:tcW w:w="705" w:type="dxa"/>
            <w:shd w:val="clear" w:color="auto" w:fill="auto"/>
            <w:vAlign w:val="center"/>
          </w:tcPr>
          <w:p w14:paraId="3966B61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pacing w:val="6"/>
                <w:kern w:val="0"/>
                <w:sz w:val="18"/>
                <w:szCs w:val="18"/>
                <w:highlight w:val="none"/>
                <w:u w:val="none"/>
                <w:lang w:val="en-US" w:eastAsia="zh-CN" w:bidi="ar"/>
              </w:rPr>
            </w:pPr>
            <w:r>
              <w:rPr>
                <w:rFonts w:hint="default" w:ascii="Times New Roman" w:hAnsi="Times New Roman" w:eastAsia="宋体" w:cs="Times New Roman"/>
                <w:i w:val="0"/>
                <w:iCs w:val="0"/>
                <w:color w:val="auto"/>
                <w:spacing w:val="6"/>
                <w:kern w:val="0"/>
                <w:sz w:val="18"/>
                <w:szCs w:val="18"/>
                <w:highlight w:val="none"/>
                <w:u w:val="none"/>
                <w:lang w:val="en-US" w:eastAsia="zh-CN" w:bidi="ar"/>
              </w:rPr>
              <w:t>法学类</w:t>
            </w:r>
          </w:p>
        </w:tc>
        <w:tc>
          <w:tcPr>
            <w:tcW w:w="690" w:type="dxa"/>
            <w:shd w:val="clear" w:color="auto" w:fill="auto"/>
            <w:vAlign w:val="center"/>
          </w:tcPr>
          <w:p w14:paraId="7DD4B4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pacing w:val="6"/>
                <w:kern w:val="0"/>
                <w:sz w:val="18"/>
                <w:szCs w:val="18"/>
                <w:highlight w:val="none"/>
                <w:u w:val="none"/>
                <w:lang w:val="en-US" w:eastAsia="zh-CN" w:bidi="ar"/>
              </w:rPr>
            </w:pPr>
            <w:r>
              <w:rPr>
                <w:rFonts w:hint="default" w:ascii="Times New Roman" w:hAnsi="Times New Roman" w:eastAsia="宋体" w:cs="Times New Roman"/>
                <w:i w:val="0"/>
                <w:iCs w:val="0"/>
                <w:color w:val="auto"/>
                <w:spacing w:val="6"/>
                <w:kern w:val="0"/>
                <w:sz w:val="18"/>
                <w:szCs w:val="18"/>
                <w:highlight w:val="none"/>
                <w:u w:val="none"/>
                <w:lang w:val="en-US" w:eastAsia="zh-CN" w:bidi="ar"/>
              </w:rPr>
              <w:t>1</w:t>
            </w:r>
          </w:p>
        </w:tc>
        <w:tc>
          <w:tcPr>
            <w:tcW w:w="660" w:type="dxa"/>
            <w:shd w:val="clear" w:color="auto" w:fill="auto"/>
            <w:vAlign w:val="center"/>
          </w:tcPr>
          <w:p w14:paraId="3E180F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8"/>
                <w:rFonts w:hint="default" w:ascii="Times New Roman" w:hAnsi="Times New Roman" w:eastAsia="宋体" w:cs="Times New Roman"/>
                <w:color w:val="auto"/>
                <w:spacing w:val="6"/>
                <w:sz w:val="18"/>
                <w:szCs w:val="18"/>
                <w:highlight w:val="none"/>
                <w:lang w:val="en-US" w:eastAsia="zh-CN" w:bidi="ar"/>
              </w:rPr>
            </w:pPr>
            <w:r>
              <w:rPr>
                <w:rStyle w:val="8"/>
                <w:rFonts w:hint="default" w:ascii="Times New Roman" w:hAnsi="Times New Roman" w:eastAsia="宋体" w:cs="Times New Roman"/>
                <w:color w:val="auto"/>
                <w:spacing w:val="6"/>
                <w:sz w:val="18"/>
                <w:szCs w:val="18"/>
                <w:highlight w:val="none"/>
                <w:lang w:val="en-US" w:eastAsia="zh-CN" w:bidi="ar"/>
              </w:rPr>
              <w:t>35周岁及以下（博士放宽至40周岁及以下）</w:t>
            </w:r>
          </w:p>
        </w:tc>
        <w:tc>
          <w:tcPr>
            <w:tcW w:w="3965" w:type="dxa"/>
            <w:shd w:val="clear" w:color="auto" w:fill="auto"/>
            <w:vAlign w:val="center"/>
          </w:tcPr>
          <w:p w14:paraId="427AD6D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11"/>
                <w:rFonts w:hint="default" w:ascii="Times New Roman" w:hAnsi="Times New Roman" w:eastAsia="宋体" w:cs="Times New Roman"/>
                <w:color w:val="auto"/>
                <w:spacing w:val="6"/>
                <w:sz w:val="18"/>
                <w:szCs w:val="18"/>
                <w:highlight w:val="none"/>
                <w:lang w:val="en-US" w:eastAsia="zh-CN" w:bidi="ar"/>
              </w:rPr>
            </w:pPr>
            <w:r>
              <w:rPr>
                <w:rStyle w:val="11"/>
                <w:rFonts w:hint="default" w:ascii="Times New Roman" w:hAnsi="Times New Roman" w:eastAsia="宋体" w:cs="Times New Roman"/>
                <w:color w:val="auto"/>
                <w:spacing w:val="6"/>
                <w:sz w:val="18"/>
                <w:szCs w:val="18"/>
                <w:highlight w:val="none"/>
                <w:lang w:val="en-US" w:eastAsia="zh-CN" w:bidi="ar"/>
              </w:rPr>
              <w:t>1.面向985或211院校毕业人员，或位列ARWU、THE、QS世界大学排名前100的国（境）外高校的；</w:t>
            </w:r>
            <w:r>
              <w:rPr>
                <w:rStyle w:val="10"/>
                <w:rFonts w:hint="eastAsia" w:ascii="Times New Roman" w:hAnsi="Times New Roman" w:eastAsia="宋体" w:cs="Times New Roman"/>
                <w:color w:val="auto"/>
                <w:spacing w:val="6"/>
                <w:sz w:val="18"/>
                <w:szCs w:val="18"/>
                <w:highlight w:val="none"/>
                <w:lang w:val="en-US" w:eastAsia="zh-CN" w:bidi="ar"/>
              </w:rPr>
              <w:t>或对应专业在全国第四轮学科结果公布中取得全国高校学科评估结果在A类；</w:t>
            </w:r>
          </w:p>
          <w:p w14:paraId="02490CA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11"/>
                <w:rFonts w:hint="default" w:ascii="Times New Roman" w:hAnsi="Times New Roman" w:eastAsia="宋体" w:cs="Times New Roman"/>
                <w:color w:val="auto"/>
                <w:spacing w:val="6"/>
                <w:sz w:val="18"/>
                <w:szCs w:val="18"/>
                <w:highlight w:val="none"/>
                <w:lang w:val="en-US" w:eastAsia="zh-CN" w:bidi="ar"/>
              </w:rPr>
            </w:pPr>
            <w:r>
              <w:rPr>
                <w:rStyle w:val="11"/>
                <w:rFonts w:hint="default" w:ascii="Times New Roman" w:hAnsi="Times New Roman" w:eastAsia="宋体" w:cs="Times New Roman"/>
                <w:color w:val="auto"/>
                <w:spacing w:val="6"/>
                <w:sz w:val="18"/>
                <w:szCs w:val="18"/>
                <w:highlight w:val="none"/>
                <w:lang w:val="en-US" w:eastAsia="zh-CN" w:bidi="ar"/>
              </w:rPr>
              <w:t>2.具有法律</w:t>
            </w:r>
            <w:r>
              <w:rPr>
                <w:rStyle w:val="11"/>
                <w:rFonts w:hint="eastAsia" w:ascii="Times New Roman" w:hAnsi="Times New Roman" w:eastAsia="宋体" w:cs="Times New Roman"/>
                <w:color w:val="auto"/>
                <w:spacing w:val="6"/>
                <w:sz w:val="18"/>
                <w:szCs w:val="18"/>
                <w:highlight w:val="none"/>
                <w:lang w:val="en-US" w:eastAsia="zh-CN" w:bidi="ar"/>
                <w:woUserID w:val="2"/>
              </w:rPr>
              <w:t>、</w:t>
            </w:r>
            <w:r>
              <w:rPr>
                <w:rStyle w:val="11"/>
                <w:rFonts w:hint="default" w:ascii="Times New Roman" w:hAnsi="Times New Roman" w:eastAsia="宋体" w:cs="Times New Roman"/>
                <w:color w:val="auto"/>
                <w:spacing w:val="6"/>
                <w:sz w:val="18"/>
                <w:szCs w:val="18"/>
                <w:highlight w:val="none"/>
                <w:lang w:val="en-US" w:eastAsia="zh-CN" w:bidi="ar"/>
                <w:woUserID w:val="2"/>
              </w:rPr>
              <w:t>审计</w:t>
            </w:r>
            <w:r>
              <w:rPr>
                <w:rStyle w:val="11"/>
                <w:rFonts w:hint="default" w:ascii="Times New Roman" w:hAnsi="Times New Roman" w:eastAsia="宋体" w:cs="Times New Roman"/>
                <w:color w:val="auto"/>
                <w:spacing w:val="6"/>
                <w:sz w:val="18"/>
                <w:szCs w:val="18"/>
                <w:highlight w:val="none"/>
                <w:lang w:val="en-US" w:eastAsia="zh-CN" w:bidi="ar"/>
              </w:rPr>
              <w:t>等相关工作经验；</w:t>
            </w:r>
          </w:p>
          <w:p w14:paraId="7545B18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11"/>
                <w:rFonts w:hint="default" w:ascii="Times New Roman" w:hAnsi="Times New Roman" w:eastAsia="宋体" w:cs="Times New Roman"/>
                <w:color w:val="auto"/>
                <w:spacing w:val="6"/>
                <w:sz w:val="18"/>
                <w:szCs w:val="18"/>
                <w:highlight w:val="none"/>
                <w:lang w:val="en-US" w:eastAsia="zh-CN" w:bidi="ar"/>
              </w:rPr>
            </w:pPr>
            <w:r>
              <w:rPr>
                <w:rStyle w:val="11"/>
                <w:rFonts w:hint="eastAsia" w:ascii="Times New Roman" w:hAnsi="Times New Roman" w:eastAsia="宋体" w:cs="Times New Roman"/>
                <w:color w:val="auto"/>
                <w:spacing w:val="6"/>
                <w:sz w:val="18"/>
                <w:szCs w:val="18"/>
                <w:highlight w:val="none"/>
                <w:lang w:val="en-US" w:eastAsia="zh-CN" w:bidi="ar"/>
              </w:rPr>
              <w:t>3.具有律师资格从业证书，或</w:t>
            </w:r>
            <w:r>
              <w:rPr>
                <w:rStyle w:val="11"/>
                <w:rFonts w:hint="eastAsia" w:ascii="Times New Roman" w:hAnsi="Times New Roman" w:eastAsia="宋体" w:cs="Times New Roman"/>
                <w:color w:val="auto"/>
                <w:spacing w:val="6"/>
                <w:sz w:val="18"/>
                <w:szCs w:val="18"/>
                <w:highlight w:val="none"/>
                <w:lang w:val="en-US" w:eastAsia="zh-CN" w:bidi="ar"/>
                <w:woUserID w:val="2"/>
              </w:rPr>
              <w:t>具有基金资格从业证书（含证券资格从业证书等），</w:t>
            </w:r>
            <w:r>
              <w:rPr>
                <w:rStyle w:val="11"/>
                <w:rFonts w:hint="default" w:ascii="Times New Roman" w:hAnsi="Times New Roman" w:eastAsia="宋体" w:cs="Times New Roman"/>
                <w:color w:val="auto"/>
                <w:spacing w:val="6"/>
                <w:sz w:val="18"/>
                <w:szCs w:val="18"/>
                <w:highlight w:val="none"/>
                <w:lang w:eastAsia="zh-CN" w:bidi="ar"/>
                <w:woUserID w:val="2"/>
              </w:rPr>
              <w:t>或</w:t>
            </w:r>
            <w:r>
              <w:rPr>
                <w:rStyle w:val="11"/>
                <w:rFonts w:hint="eastAsia" w:ascii="Times New Roman" w:hAnsi="Times New Roman" w:eastAsia="宋体" w:cs="Times New Roman"/>
                <w:color w:val="auto"/>
                <w:spacing w:val="6"/>
                <w:sz w:val="18"/>
                <w:szCs w:val="18"/>
                <w:highlight w:val="none"/>
                <w:lang w:val="en-US" w:eastAsia="zh-CN" w:bidi="ar"/>
              </w:rPr>
              <w:t>具有初级经济师（工商管理</w:t>
            </w:r>
            <w:r>
              <w:rPr>
                <w:rStyle w:val="11"/>
                <w:rFonts w:hint="default" w:ascii="Times New Roman" w:hAnsi="Times New Roman" w:eastAsia="宋体" w:cs="Times New Roman"/>
                <w:color w:val="auto"/>
                <w:spacing w:val="6"/>
                <w:sz w:val="18"/>
                <w:szCs w:val="18"/>
                <w:highlight w:val="none"/>
                <w:lang w:eastAsia="zh-CN" w:bidi="ar"/>
                <w:woUserID w:val="2"/>
              </w:rPr>
              <w:t>、</w:t>
            </w:r>
            <w:r>
              <w:rPr>
                <w:rStyle w:val="11"/>
                <w:rFonts w:hint="eastAsia" w:ascii="Times New Roman" w:hAnsi="Times New Roman" w:eastAsia="宋体" w:cs="Times New Roman"/>
                <w:color w:val="auto"/>
                <w:spacing w:val="6"/>
                <w:sz w:val="18"/>
                <w:szCs w:val="18"/>
                <w:highlight w:val="none"/>
                <w:lang w:val="en-US" w:eastAsia="zh-CN" w:bidi="ar"/>
              </w:rPr>
              <w:t>金融方向）职称及以上；</w:t>
            </w:r>
          </w:p>
          <w:p w14:paraId="65DE56D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11"/>
                <w:rFonts w:hint="default" w:ascii="Times New Roman" w:hAnsi="Times New Roman" w:eastAsia="宋体" w:cs="Times New Roman"/>
                <w:color w:val="auto"/>
                <w:spacing w:val="6"/>
                <w:sz w:val="18"/>
                <w:szCs w:val="18"/>
                <w:highlight w:val="none"/>
                <w:lang w:val="en-US" w:eastAsia="zh-CN" w:bidi="ar"/>
              </w:rPr>
            </w:pPr>
            <w:r>
              <w:rPr>
                <w:rStyle w:val="11"/>
                <w:rFonts w:hint="eastAsia" w:ascii="Times New Roman" w:hAnsi="Times New Roman" w:eastAsia="宋体" w:cs="Times New Roman"/>
                <w:color w:val="auto"/>
                <w:spacing w:val="6"/>
                <w:sz w:val="18"/>
                <w:szCs w:val="18"/>
                <w:highlight w:val="none"/>
                <w:lang w:val="en-US" w:eastAsia="zh-CN" w:bidi="ar"/>
              </w:rPr>
              <w:t>4.</w:t>
            </w:r>
            <w:r>
              <w:rPr>
                <w:rStyle w:val="11"/>
                <w:rFonts w:hint="default" w:ascii="Times New Roman" w:hAnsi="Times New Roman" w:eastAsia="宋体" w:cs="Times New Roman"/>
                <w:color w:val="auto"/>
                <w:spacing w:val="6"/>
                <w:sz w:val="18"/>
                <w:szCs w:val="18"/>
                <w:highlight w:val="none"/>
                <w:lang w:val="en-US" w:eastAsia="zh-CN" w:bidi="ar"/>
              </w:rPr>
              <w:t>具有清晰的逻辑思维能力和较好的沟通协调能力。</w:t>
            </w:r>
          </w:p>
        </w:tc>
        <w:tc>
          <w:tcPr>
            <w:tcW w:w="750" w:type="dxa"/>
            <w:shd w:val="clear" w:color="auto" w:fill="auto"/>
            <w:vAlign w:val="center"/>
          </w:tcPr>
          <w:p w14:paraId="5982785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8"/>
                <w:rFonts w:hint="eastAsia" w:ascii="Times New Roman" w:hAnsi="Times New Roman" w:eastAsia="宋体" w:cs="Times New Roman"/>
                <w:color w:val="auto"/>
                <w:spacing w:val="6"/>
                <w:sz w:val="18"/>
                <w:szCs w:val="18"/>
                <w:highlight w:val="none"/>
                <w:lang w:val="en-US" w:eastAsia="zh-CN" w:bidi="ar"/>
              </w:rPr>
            </w:pPr>
            <w:r>
              <w:rPr>
                <w:rStyle w:val="8"/>
                <w:rFonts w:hint="eastAsia" w:ascii="Times New Roman" w:hAnsi="Times New Roman" w:eastAsia="宋体" w:cs="Times New Roman"/>
                <w:color w:val="auto"/>
                <w:spacing w:val="6"/>
                <w:sz w:val="18"/>
                <w:szCs w:val="18"/>
                <w:highlight w:val="none"/>
                <w:lang w:val="en-US" w:eastAsia="zh-CN" w:bidi="ar"/>
              </w:rPr>
              <w:t>15-26万元</w:t>
            </w:r>
          </w:p>
        </w:tc>
        <w:tc>
          <w:tcPr>
            <w:tcW w:w="780" w:type="dxa"/>
            <w:shd w:val="clear" w:color="auto" w:fill="auto"/>
            <w:vAlign w:val="center"/>
          </w:tcPr>
          <w:p w14:paraId="27A5F45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pacing w:val="6"/>
                <w:kern w:val="0"/>
                <w:sz w:val="18"/>
                <w:szCs w:val="18"/>
                <w:highlight w:val="none"/>
                <w:u w:val="none"/>
                <w:lang w:val="en-US" w:eastAsia="zh-CN" w:bidi="ar"/>
              </w:rPr>
            </w:pPr>
            <w:r>
              <w:rPr>
                <w:rFonts w:hint="default" w:ascii="Times New Roman" w:hAnsi="Times New Roman" w:eastAsia="宋体" w:cs="Times New Roman"/>
                <w:i w:val="0"/>
                <w:iCs w:val="0"/>
                <w:color w:val="auto"/>
                <w:spacing w:val="6"/>
                <w:kern w:val="0"/>
                <w:sz w:val="18"/>
                <w:szCs w:val="18"/>
                <w:highlight w:val="none"/>
                <w:u w:val="none"/>
                <w:lang w:val="en-US" w:eastAsia="zh-CN" w:bidi="ar"/>
              </w:rPr>
              <w:t>资格比选+面谈</w:t>
            </w:r>
          </w:p>
        </w:tc>
        <w:tc>
          <w:tcPr>
            <w:tcW w:w="5657" w:type="dxa"/>
            <w:shd w:val="clear" w:color="auto" w:fill="auto"/>
            <w:vAlign w:val="center"/>
          </w:tcPr>
          <w:p w14:paraId="798F19E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auto"/>
                <w:spacing w:val="6"/>
                <w:kern w:val="0"/>
                <w:sz w:val="18"/>
                <w:szCs w:val="18"/>
                <w:highlight w:val="none"/>
                <w:u w:val="none"/>
                <w:lang w:val="en-US" w:eastAsia="zh-CN" w:bidi="ar"/>
              </w:rPr>
            </w:pPr>
            <w:r>
              <w:rPr>
                <w:rFonts w:hint="default" w:ascii="Times New Roman" w:hAnsi="Times New Roman" w:eastAsia="宋体" w:cs="Times New Roman"/>
                <w:i w:val="0"/>
                <w:iCs w:val="0"/>
                <w:color w:val="auto"/>
                <w:spacing w:val="6"/>
                <w:kern w:val="0"/>
                <w:sz w:val="18"/>
                <w:szCs w:val="18"/>
                <w:highlight w:val="none"/>
                <w:u w:val="none"/>
                <w:lang w:val="en-US" w:eastAsia="zh-CN" w:bidi="ar"/>
              </w:rPr>
              <w:t>1.负责筛选潜在投资项目，进行初步的市场调研和尽职调查，对拟投资项目的商业逻辑、盈利能力等警醒分析判断。</w:t>
            </w:r>
          </w:p>
          <w:p w14:paraId="7D772C7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auto"/>
                <w:spacing w:val="6"/>
                <w:kern w:val="0"/>
                <w:sz w:val="18"/>
                <w:szCs w:val="18"/>
                <w:highlight w:val="none"/>
                <w:u w:val="none"/>
                <w:lang w:val="en-US" w:eastAsia="zh-CN" w:bidi="ar"/>
              </w:rPr>
            </w:pPr>
            <w:r>
              <w:rPr>
                <w:rFonts w:hint="default" w:ascii="Times New Roman" w:hAnsi="Times New Roman" w:eastAsia="宋体" w:cs="Times New Roman"/>
                <w:i w:val="0"/>
                <w:iCs w:val="0"/>
                <w:color w:val="auto"/>
                <w:spacing w:val="6"/>
                <w:kern w:val="0"/>
                <w:sz w:val="18"/>
                <w:szCs w:val="18"/>
                <w:highlight w:val="none"/>
                <w:u w:val="none"/>
                <w:lang w:val="en-US" w:eastAsia="zh-CN" w:bidi="ar"/>
              </w:rPr>
              <w:t>2.主导或参与投资项目的谈判、签约及后续管理工作，确保投资活动符合公司战略和法律法规要求，保证股东利益的最大化。</w:t>
            </w:r>
          </w:p>
          <w:p w14:paraId="166381F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auto"/>
                <w:spacing w:val="6"/>
                <w:kern w:val="0"/>
                <w:sz w:val="18"/>
                <w:szCs w:val="18"/>
                <w:highlight w:val="none"/>
                <w:u w:val="none"/>
                <w:lang w:val="en-US" w:eastAsia="zh-CN" w:bidi="ar"/>
              </w:rPr>
            </w:pPr>
            <w:r>
              <w:rPr>
                <w:rFonts w:hint="default" w:ascii="Times New Roman" w:hAnsi="Times New Roman" w:eastAsia="宋体" w:cs="Times New Roman"/>
                <w:i w:val="0"/>
                <w:iCs w:val="0"/>
                <w:color w:val="auto"/>
                <w:spacing w:val="6"/>
                <w:kern w:val="0"/>
                <w:sz w:val="18"/>
                <w:szCs w:val="18"/>
                <w:highlight w:val="none"/>
                <w:u w:val="none"/>
                <w:lang w:val="en-US" w:eastAsia="zh-CN" w:bidi="ar"/>
              </w:rPr>
              <w:t>3.负责审核相关投资议案，独立判断、出具拟投资领域所涉及的行业、产业等方面风险审核意见和投资建议，为公司投资提供决策依据。</w:t>
            </w:r>
          </w:p>
          <w:p w14:paraId="2A89578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auto"/>
                <w:spacing w:val="6"/>
                <w:kern w:val="0"/>
                <w:sz w:val="18"/>
                <w:szCs w:val="18"/>
                <w:highlight w:val="none"/>
                <w:u w:val="none"/>
                <w:lang w:val="en-US" w:eastAsia="zh-CN" w:bidi="ar"/>
              </w:rPr>
            </w:pPr>
            <w:r>
              <w:rPr>
                <w:rFonts w:hint="default" w:ascii="Times New Roman" w:hAnsi="Times New Roman" w:eastAsia="宋体" w:cs="Times New Roman"/>
                <w:i w:val="0"/>
                <w:iCs w:val="0"/>
                <w:color w:val="auto"/>
                <w:spacing w:val="6"/>
                <w:kern w:val="0"/>
                <w:sz w:val="18"/>
                <w:szCs w:val="18"/>
                <w:highlight w:val="none"/>
                <w:u w:val="none"/>
                <w:lang w:val="en-US" w:eastAsia="zh-CN" w:bidi="ar"/>
              </w:rPr>
              <w:t>4.定期监控投资项目进展，识别潜在风险，及时采取措施应对，保障投资安全。</w:t>
            </w:r>
          </w:p>
          <w:p w14:paraId="28DAE51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auto"/>
                <w:spacing w:val="6"/>
                <w:kern w:val="0"/>
                <w:sz w:val="18"/>
                <w:szCs w:val="18"/>
                <w:highlight w:val="none"/>
                <w:u w:val="none"/>
                <w:lang w:val="en-US" w:eastAsia="zh-CN" w:bidi="ar"/>
              </w:rPr>
            </w:pPr>
            <w:r>
              <w:rPr>
                <w:rFonts w:hint="default" w:ascii="Times New Roman" w:hAnsi="Times New Roman" w:eastAsia="宋体" w:cs="Times New Roman"/>
                <w:i w:val="0"/>
                <w:iCs w:val="0"/>
                <w:color w:val="auto"/>
                <w:spacing w:val="6"/>
                <w:kern w:val="0"/>
                <w:sz w:val="18"/>
                <w:szCs w:val="18"/>
                <w:highlight w:val="none"/>
                <w:u w:val="none"/>
                <w:lang w:val="en-US" w:eastAsia="zh-CN" w:bidi="ar"/>
              </w:rPr>
              <w:t>5.与财务、法务等部门紧密合作，确保投资项目的顺利实施；与公司高层及外部合作伙伴保持良好沟通，推动项目进展。</w:t>
            </w:r>
          </w:p>
        </w:tc>
      </w:tr>
      <w:tr w14:paraId="1BE8F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13" w:hRule="atLeast"/>
          <w:jc w:val="center"/>
        </w:trPr>
        <w:tc>
          <w:tcPr>
            <w:tcW w:w="1139" w:type="dxa"/>
            <w:shd w:val="clear" w:color="auto" w:fill="auto"/>
            <w:vAlign w:val="center"/>
          </w:tcPr>
          <w:p w14:paraId="76E9E73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pacing w:val="6"/>
                <w:kern w:val="0"/>
                <w:sz w:val="18"/>
                <w:szCs w:val="18"/>
                <w:u w:val="none"/>
                <w:lang w:val="en-US" w:eastAsia="zh-CN" w:bidi="ar"/>
              </w:rPr>
            </w:pPr>
            <w:r>
              <w:rPr>
                <w:rFonts w:hint="eastAsia" w:ascii="Times New Roman" w:hAnsi="Times New Roman" w:eastAsia="宋体" w:cs="Times New Roman"/>
                <w:i w:val="0"/>
                <w:iCs w:val="0"/>
                <w:color w:val="auto"/>
                <w:spacing w:val="6"/>
                <w:kern w:val="0"/>
                <w:sz w:val="18"/>
                <w:szCs w:val="18"/>
                <w:u w:val="none"/>
                <w:lang w:val="en-US" w:eastAsia="zh-CN" w:bidi="ar"/>
              </w:rPr>
              <w:t>衢州常江投资发展集团有限公司</w:t>
            </w:r>
          </w:p>
        </w:tc>
        <w:tc>
          <w:tcPr>
            <w:tcW w:w="675" w:type="dxa"/>
            <w:shd w:val="clear" w:color="auto" w:fill="auto"/>
            <w:vAlign w:val="center"/>
          </w:tcPr>
          <w:p w14:paraId="728FF1C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pacing w:val="6"/>
                <w:kern w:val="0"/>
                <w:sz w:val="18"/>
                <w:szCs w:val="18"/>
                <w:u w:val="none"/>
                <w:lang w:val="en-US" w:eastAsia="zh-CN" w:bidi="ar"/>
              </w:rPr>
            </w:pPr>
            <w:r>
              <w:rPr>
                <w:rFonts w:hint="default" w:ascii="Times New Roman" w:hAnsi="Times New Roman" w:eastAsia="宋体" w:cs="Times New Roman"/>
                <w:i w:val="0"/>
                <w:iCs w:val="0"/>
                <w:color w:val="auto"/>
                <w:spacing w:val="6"/>
                <w:kern w:val="0"/>
                <w:sz w:val="18"/>
                <w:szCs w:val="18"/>
                <w:u w:val="none"/>
                <w:lang w:val="en-US" w:eastAsia="zh-CN" w:bidi="ar"/>
              </w:rPr>
              <w:t>信息化管理</w:t>
            </w:r>
          </w:p>
          <w:p w14:paraId="39FB5C2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pacing w:val="6"/>
                <w:kern w:val="0"/>
                <w:sz w:val="18"/>
                <w:szCs w:val="18"/>
                <w:u w:val="none"/>
                <w:lang w:val="en-US" w:eastAsia="zh-CN" w:bidi="ar"/>
              </w:rPr>
            </w:pPr>
            <w:r>
              <w:rPr>
                <w:rFonts w:hint="default" w:ascii="Times New Roman" w:hAnsi="Times New Roman" w:eastAsia="宋体" w:cs="Times New Roman"/>
                <w:i w:val="0"/>
                <w:iCs w:val="0"/>
                <w:color w:val="auto"/>
                <w:spacing w:val="6"/>
                <w:kern w:val="0"/>
                <w:sz w:val="18"/>
                <w:szCs w:val="18"/>
                <w:u w:val="none"/>
                <w:lang w:val="en-US" w:eastAsia="zh-CN" w:bidi="ar"/>
              </w:rPr>
              <w:t>（储备人才）</w:t>
            </w:r>
          </w:p>
        </w:tc>
        <w:tc>
          <w:tcPr>
            <w:tcW w:w="750" w:type="dxa"/>
            <w:shd w:val="clear" w:color="auto" w:fill="auto"/>
            <w:vAlign w:val="center"/>
          </w:tcPr>
          <w:p w14:paraId="45B15A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spacing w:val="6"/>
                <w:kern w:val="0"/>
                <w:sz w:val="18"/>
                <w:szCs w:val="18"/>
                <w:u w:val="none"/>
                <w:lang w:val="en-US" w:eastAsia="zh-CN" w:bidi="ar"/>
              </w:rPr>
            </w:pPr>
            <w:r>
              <w:rPr>
                <w:rFonts w:hint="eastAsia" w:ascii="Times New Roman" w:hAnsi="Times New Roman" w:eastAsia="宋体" w:cs="Times New Roman"/>
                <w:i w:val="0"/>
                <w:iCs w:val="0"/>
                <w:color w:val="auto"/>
                <w:spacing w:val="6"/>
                <w:kern w:val="0"/>
                <w:sz w:val="18"/>
                <w:szCs w:val="18"/>
                <w:u w:val="none"/>
                <w:lang w:val="en-US" w:eastAsia="zh-CN" w:bidi="ar"/>
              </w:rPr>
              <w:t>硕士研究生及以上学历，并取得相应学历学位证书</w:t>
            </w:r>
          </w:p>
        </w:tc>
        <w:tc>
          <w:tcPr>
            <w:tcW w:w="705" w:type="dxa"/>
            <w:shd w:val="clear" w:color="auto" w:fill="auto"/>
            <w:vAlign w:val="center"/>
          </w:tcPr>
          <w:p w14:paraId="0E5F32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pacing w:val="6"/>
                <w:kern w:val="0"/>
                <w:sz w:val="18"/>
                <w:szCs w:val="18"/>
                <w:u w:val="none"/>
                <w:lang w:val="en-US" w:eastAsia="zh-CN" w:bidi="ar"/>
              </w:rPr>
            </w:pPr>
            <w:r>
              <w:rPr>
                <w:rFonts w:hint="default" w:ascii="Times New Roman" w:hAnsi="Times New Roman" w:eastAsia="宋体" w:cs="Times New Roman"/>
                <w:i w:val="0"/>
                <w:iCs w:val="0"/>
                <w:color w:val="auto"/>
                <w:spacing w:val="6"/>
                <w:kern w:val="0"/>
                <w:sz w:val="18"/>
                <w:szCs w:val="18"/>
                <w:u w:val="none"/>
                <w:lang w:val="en-US" w:eastAsia="zh-CN" w:bidi="ar"/>
              </w:rPr>
              <w:t>计算机类、电子信息类、计算机科学与技术类、软件工程类、信息与通信工程类等相关专业</w:t>
            </w:r>
          </w:p>
        </w:tc>
        <w:tc>
          <w:tcPr>
            <w:tcW w:w="690" w:type="dxa"/>
            <w:shd w:val="clear" w:color="auto" w:fill="auto"/>
            <w:vAlign w:val="center"/>
          </w:tcPr>
          <w:p w14:paraId="101B1C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pacing w:val="6"/>
                <w:kern w:val="0"/>
                <w:sz w:val="18"/>
                <w:szCs w:val="18"/>
                <w:u w:val="none"/>
                <w:lang w:val="en-US" w:eastAsia="zh-CN" w:bidi="ar"/>
              </w:rPr>
            </w:pPr>
            <w:r>
              <w:rPr>
                <w:rFonts w:hint="eastAsia" w:ascii="Times New Roman" w:hAnsi="Times New Roman" w:eastAsia="宋体" w:cs="Times New Roman"/>
                <w:i w:val="0"/>
                <w:iCs w:val="0"/>
                <w:color w:val="auto"/>
                <w:spacing w:val="6"/>
                <w:kern w:val="0"/>
                <w:sz w:val="18"/>
                <w:szCs w:val="18"/>
                <w:u w:val="none"/>
                <w:lang w:val="en-US" w:eastAsia="zh-CN" w:bidi="ar"/>
              </w:rPr>
              <w:t>1</w:t>
            </w:r>
          </w:p>
        </w:tc>
        <w:tc>
          <w:tcPr>
            <w:tcW w:w="660" w:type="dxa"/>
            <w:shd w:val="clear" w:color="auto" w:fill="auto"/>
            <w:vAlign w:val="center"/>
          </w:tcPr>
          <w:p w14:paraId="7F0D427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8"/>
                <w:rFonts w:hint="default" w:ascii="Times New Roman" w:hAnsi="Times New Roman" w:eastAsia="宋体" w:cs="Times New Roman"/>
                <w:color w:val="auto"/>
                <w:spacing w:val="6"/>
                <w:sz w:val="18"/>
                <w:szCs w:val="18"/>
                <w:lang w:val="en-US" w:eastAsia="zh-CN" w:bidi="ar"/>
              </w:rPr>
            </w:pPr>
            <w:r>
              <w:rPr>
                <w:rStyle w:val="8"/>
                <w:rFonts w:hint="default" w:ascii="Times New Roman" w:hAnsi="Times New Roman" w:eastAsia="宋体" w:cs="Times New Roman"/>
                <w:color w:val="auto"/>
                <w:spacing w:val="6"/>
                <w:sz w:val="18"/>
                <w:szCs w:val="18"/>
                <w:lang w:val="en-US" w:eastAsia="zh-CN" w:bidi="ar"/>
              </w:rPr>
              <w:t>35周岁及以下（博士放宽至40周岁及以下）</w:t>
            </w:r>
          </w:p>
        </w:tc>
        <w:tc>
          <w:tcPr>
            <w:tcW w:w="3965" w:type="dxa"/>
            <w:shd w:val="clear" w:color="auto" w:fill="auto"/>
            <w:vAlign w:val="center"/>
          </w:tcPr>
          <w:p w14:paraId="3455A77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10"/>
                <w:rFonts w:hint="eastAsia" w:ascii="Times New Roman" w:hAnsi="Times New Roman" w:eastAsia="宋体" w:cs="Times New Roman"/>
                <w:color w:val="auto"/>
                <w:spacing w:val="6"/>
                <w:sz w:val="18"/>
                <w:szCs w:val="18"/>
                <w:lang w:val="en-US" w:eastAsia="zh-CN" w:bidi="ar"/>
              </w:rPr>
            </w:pPr>
            <w:r>
              <w:rPr>
                <w:rStyle w:val="11"/>
                <w:rFonts w:hint="default" w:ascii="Times New Roman" w:hAnsi="Times New Roman" w:eastAsia="宋体" w:cs="Times New Roman"/>
                <w:color w:val="auto"/>
                <w:spacing w:val="6"/>
                <w:sz w:val="18"/>
                <w:szCs w:val="18"/>
                <w:lang w:val="en-US" w:eastAsia="zh-CN" w:bidi="ar"/>
              </w:rPr>
              <w:t>1.</w:t>
            </w:r>
            <w:r>
              <w:rPr>
                <w:rStyle w:val="10"/>
                <w:rFonts w:hint="default" w:ascii="Times New Roman" w:hAnsi="Times New Roman" w:eastAsia="宋体" w:cs="Times New Roman"/>
                <w:color w:val="auto"/>
                <w:spacing w:val="6"/>
                <w:sz w:val="18"/>
                <w:szCs w:val="18"/>
                <w:lang w:val="en-US" w:eastAsia="zh-CN" w:bidi="ar"/>
              </w:rPr>
              <w:t>面向985或211院校毕业人员，或位列ARWU、THE、QS世界大学排名前100的国（境）外高校的；</w:t>
            </w:r>
            <w:r>
              <w:rPr>
                <w:rStyle w:val="10"/>
                <w:rFonts w:hint="eastAsia" w:ascii="Times New Roman" w:hAnsi="Times New Roman" w:eastAsia="宋体" w:cs="Times New Roman"/>
                <w:color w:val="auto"/>
                <w:spacing w:val="6"/>
                <w:sz w:val="18"/>
                <w:szCs w:val="18"/>
                <w:lang w:val="en-US" w:eastAsia="zh-CN" w:bidi="ar"/>
              </w:rPr>
              <w:t>或对应专业在全国第四轮学科结果公布中取得全国高校学科评估结果在A类；</w:t>
            </w:r>
          </w:p>
          <w:p w14:paraId="08B7548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11"/>
                <w:rFonts w:hint="default" w:ascii="Times New Roman" w:hAnsi="Times New Roman" w:eastAsia="宋体" w:cs="Times New Roman"/>
                <w:color w:val="auto"/>
                <w:spacing w:val="6"/>
                <w:sz w:val="18"/>
                <w:szCs w:val="18"/>
                <w:lang w:val="en-US" w:eastAsia="zh-CN" w:bidi="ar"/>
              </w:rPr>
            </w:pPr>
            <w:r>
              <w:rPr>
                <w:rStyle w:val="11"/>
                <w:rFonts w:hint="eastAsia" w:ascii="Times New Roman" w:hAnsi="Times New Roman" w:eastAsia="宋体" w:cs="Times New Roman"/>
                <w:color w:val="auto"/>
                <w:spacing w:val="6"/>
                <w:sz w:val="18"/>
                <w:szCs w:val="18"/>
                <w:lang w:val="en-US" w:eastAsia="zh-CN" w:bidi="ar"/>
              </w:rPr>
              <w:t>2.</w:t>
            </w:r>
            <w:r>
              <w:rPr>
                <w:rStyle w:val="11"/>
                <w:rFonts w:hint="default" w:ascii="Times New Roman" w:hAnsi="Times New Roman" w:eastAsia="宋体" w:cs="Times New Roman"/>
                <w:color w:val="auto"/>
                <w:spacing w:val="6"/>
                <w:sz w:val="18"/>
                <w:szCs w:val="18"/>
                <w:lang w:val="en-US" w:eastAsia="zh-CN" w:bidi="ar"/>
              </w:rPr>
              <w:t>具有企业信息化管理经验；</w:t>
            </w:r>
          </w:p>
          <w:p w14:paraId="41145C3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11"/>
                <w:rFonts w:hint="default" w:ascii="Times New Roman" w:hAnsi="Times New Roman" w:eastAsia="宋体" w:cs="Times New Roman"/>
                <w:color w:val="auto"/>
                <w:spacing w:val="6"/>
                <w:sz w:val="18"/>
                <w:szCs w:val="18"/>
                <w:lang w:val="en-US" w:eastAsia="zh-CN" w:bidi="ar"/>
              </w:rPr>
            </w:pPr>
            <w:r>
              <w:rPr>
                <w:rStyle w:val="11"/>
                <w:rFonts w:hint="default" w:ascii="Times New Roman" w:hAnsi="Times New Roman" w:eastAsia="宋体" w:cs="Times New Roman"/>
                <w:color w:val="auto"/>
                <w:spacing w:val="6"/>
                <w:sz w:val="18"/>
                <w:szCs w:val="18"/>
                <w:lang w:eastAsia="zh-CN" w:bidi="ar"/>
                <w:woUserID w:val="2"/>
              </w:rPr>
              <w:t>3</w:t>
            </w:r>
            <w:r>
              <w:rPr>
                <w:rStyle w:val="11"/>
                <w:rFonts w:hint="default" w:ascii="Times New Roman" w:hAnsi="Times New Roman" w:eastAsia="宋体" w:cs="Times New Roman"/>
                <w:color w:val="auto"/>
                <w:spacing w:val="6"/>
                <w:sz w:val="18"/>
                <w:szCs w:val="18"/>
                <w:lang w:val="en-US" w:eastAsia="zh-CN" w:bidi="ar"/>
              </w:rPr>
              <w:t>.具有计算机技术与软件专业技术资格（水平）考试中级及以上证书；</w:t>
            </w:r>
          </w:p>
          <w:p w14:paraId="4C906D5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11"/>
                <w:rFonts w:hint="eastAsia" w:ascii="Times New Roman" w:hAnsi="Times New Roman" w:eastAsia="宋体" w:cs="Times New Roman"/>
                <w:color w:val="auto"/>
                <w:spacing w:val="6"/>
                <w:sz w:val="18"/>
                <w:szCs w:val="18"/>
                <w:lang w:val="en-US" w:eastAsia="zh-CN" w:bidi="ar"/>
              </w:rPr>
            </w:pPr>
            <w:r>
              <w:rPr>
                <w:rStyle w:val="11"/>
                <w:rFonts w:hint="default" w:ascii="Times New Roman" w:hAnsi="Times New Roman" w:eastAsia="宋体" w:cs="Times New Roman"/>
                <w:color w:val="auto"/>
                <w:spacing w:val="6"/>
                <w:sz w:val="18"/>
                <w:szCs w:val="18"/>
                <w:lang w:eastAsia="zh-CN" w:bidi="ar"/>
                <w:woUserID w:val="2"/>
              </w:rPr>
              <w:t>4</w:t>
            </w:r>
            <w:r>
              <w:rPr>
                <w:rStyle w:val="11"/>
                <w:rFonts w:hint="default" w:ascii="Times New Roman" w:hAnsi="Times New Roman" w:eastAsia="宋体" w:cs="Times New Roman"/>
                <w:color w:val="auto"/>
                <w:spacing w:val="6"/>
                <w:sz w:val="18"/>
                <w:szCs w:val="18"/>
                <w:lang w:val="en-US" w:eastAsia="zh-CN" w:bidi="ar"/>
              </w:rPr>
              <w:t>.具备扎实的计算机基础,熟悉网络各基础知识，配合软件研发设计，包括需求分析功能模块设计等工作</w:t>
            </w:r>
            <w:r>
              <w:rPr>
                <w:rStyle w:val="11"/>
                <w:rFonts w:hint="eastAsia" w:ascii="Times New Roman" w:hAnsi="Times New Roman" w:eastAsia="宋体" w:cs="Times New Roman"/>
                <w:color w:val="auto"/>
                <w:spacing w:val="6"/>
                <w:sz w:val="18"/>
                <w:szCs w:val="18"/>
                <w:lang w:val="en-US" w:eastAsia="zh-CN" w:bidi="ar"/>
              </w:rPr>
              <w:t>；</w:t>
            </w:r>
          </w:p>
          <w:p w14:paraId="0F23D7C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11"/>
                <w:rFonts w:hint="default" w:ascii="Times New Roman" w:hAnsi="Times New Roman" w:eastAsia="宋体" w:cs="Times New Roman"/>
                <w:color w:val="auto"/>
                <w:spacing w:val="6"/>
                <w:sz w:val="18"/>
                <w:szCs w:val="18"/>
                <w:lang w:val="en-US" w:eastAsia="zh-CN" w:bidi="ar"/>
              </w:rPr>
            </w:pPr>
            <w:r>
              <w:rPr>
                <w:rStyle w:val="11"/>
                <w:rFonts w:hint="default" w:ascii="Times New Roman" w:hAnsi="Times New Roman" w:eastAsia="宋体" w:cs="Times New Roman"/>
                <w:color w:val="auto"/>
                <w:spacing w:val="6"/>
                <w:sz w:val="18"/>
                <w:szCs w:val="18"/>
                <w:lang w:eastAsia="zh-CN" w:bidi="ar"/>
                <w:woUserID w:val="2"/>
              </w:rPr>
              <w:t>5</w:t>
            </w:r>
            <w:r>
              <w:rPr>
                <w:rStyle w:val="11"/>
                <w:rFonts w:hint="default" w:ascii="Times New Roman" w:hAnsi="Times New Roman" w:eastAsia="宋体" w:cs="Times New Roman"/>
                <w:color w:val="auto"/>
                <w:spacing w:val="6"/>
                <w:sz w:val="18"/>
                <w:szCs w:val="18"/>
                <w:lang w:val="en-US" w:eastAsia="zh-CN" w:bidi="ar"/>
              </w:rPr>
              <w:t>.熟悉物联网技术，有基本的产品观，熟练掌握基础运营路径</w:t>
            </w:r>
            <w:r>
              <w:rPr>
                <w:rStyle w:val="11"/>
                <w:rFonts w:hint="eastAsia" w:ascii="Times New Roman" w:hAnsi="Times New Roman" w:eastAsia="宋体" w:cs="Times New Roman"/>
                <w:color w:val="auto"/>
                <w:spacing w:val="6"/>
                <w:sz w:val="18"/>
                <w:szCs w:val="18"/>
                <w:lang w:val="en-US" w:eastAsia="zh-CN" w:bidi="ar"/>
              </w:rPr>
              <w:t>；</w:t>
            </w:r>
          </w:p>
          <w:p w14:paraId="4373DA8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11"/>
                <w:rFonts w:hint="default" w:ascii="Times New Roman" w:hAnsi="Times New Roman" w:eastAsia="宋体" w:cs="Times New Roman"/>
                <w:color w:val="auto"/>
                <w:spacing w:val="6"/>
                <w:sz w:val="18"/>
                <w:szCs w:val="18"/>
                <w:lang w:val="en-US" w:eastAsia="zh-CN" w:bidi="ar"/>
              </w:rPr>
            </w:pPr>
            <w:r>
              <w:rPr>
                <w:rStyle w:val="11"/>
                <w:rFonts w:hint="default" w:ascii="Times New Roman" w:hAnsi="Times New Roman" w:eastAsia="宋体" w:cs="Times New Roman"/>
                <w:color w:val="auto"/>
                <w:spacing w:val="6"/>
                <w:sz w:val="18"/>
                <w:szCs w:val="18"/>
                <w:lang w:eastAsia="zh-CN" w:bidi="ar"/>
                <w:woUserID w:val="2"/>
              </w:rPr>
              <w:t>6</w:t>
            </w:r>
            <w:r>
              <w:rPr>
                <w:rStyle w:val="11"/>
                <w:rFonts w:hint="default" w:ascii="Times New Roman" w:hAnsi="Times New Roman" w:eastAsia="宋体" w:cs="Times New Roman"/>
                <w:color w:val="auto"/>
                <w:spacing w:val="6"/>
                <w:sz w:val="18"/>
                <w:szCs w:val="18"/>
                <w:lang w:val="en-US" w:eastAsia="zh-CN" w:bidi="ar"/>
              </w:rPr>
              <w:t>.具备一定业务理解能力有较好的沟通能力、较强的责任心和执行力及良好的团队协作意识。</w:t>
            </w:r>
          </w:p>
        </w:tc>
        <w:tc>
          <w:tcPr>
            <w:tcW w:w="750" w:type="dxa"/>
            <w:shd w:val="clear" w:color="auto" w:fill="auto"/>
            <w:vAlign w:val="center"/>
          </w:tcPr>
          <w:p w14:paraId="36B7B9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8"/>
                <w:rFonts w:hint="eastAsia" w:ascii="Times New Roman" w:hAnsi="Times New Roman" w:eastAsia="宋体" w:cs="Times New Roman"/>
                <w:color w:val="auto"/>
                <w:spacing w:val="6"/>
                <w:sz w:val="18"/>
                <w:szCs w:val="18"/>
                <w:lang w:val="en-US" w:eastAsia="zh-CN" w:bidi="ar"/>
              </w:rPr>
            </w:pPr>
            <w:r>
              <w:rPr>
                <w:rStyle w:val="8"/>
                <w:rFonts w:hint="eastAsia" w:ascii="Times New Roman" w:hAnsi="Times New Roman" w:eastAsia="宋体" w:cs="Times New Roman"/>
                <w:color w:val="auto"/>
                <w:spacing w:val="6"/>
                <w:sz w:val="18"/>
                <w:szCs w:val="18"/>
                <w:lang w:val="en-US" w:eastAsia="zh-CN" w:bidi="ar"/>
              </w:rPr>
              <w:t>15-26万元</w:t>
            </w:r>
          </w:p>
        </w:tc>
        <w:tc>
          <w:tcPr>
            <w:tcW w:w="780" w:type="dxa"/>
            <w:shd w:val="clear" w:color="auto" w:fill="auto"/>
            <w:vAlign w:val="center"/>
          </w:tcPr>
          <w:p w14:paraId="472571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pacing w:val="6"/>
                <w:kern w:val="0"/>
                <w:sz w:val="18"/>
                <w:szCs w:val="18"/>
                <w:u w:val="none"/>
                <w:lang w:val="en-US" w:eastAsia="zh-CN" w:bidi="ar"/>
              </w:rPr>
            </w:pPr>
            <w:r>
              <w:rPr>
                <w:rFonts w:hint="default" w:ascii="Times New Roman" w:hAnsi="Times New Roman" w:eastAsia="宋体" w:cs="Times New Roman"/>
                <w:i w:val="0"/>
                <w:iCs w:val="0"/>
                <w:color w:val="auto"/>
                <w:spacing w:val="6"/>
                <w:kern w:val="0"/>
                <w:sz w:val="18"/>
                <w:szCs w:val="18"/>
                <w:u w:val="none"/>
                <w:lang w:val="en-US" w:eastAsia="zh-CN" w:bidi="ar"/>
              </w:rPr>
              <w:t>资格比选+面谈</w:t>
            </w:r>
          </w:p>
        </w:tc>
        <w:tc>
          <w:tcPr>
            <w:tcW w:w="5657" w:type="dxa"/>
            <w:shd w:val="clear" w:color="auto" w:fill="auto"/>
            <w:vAlign w:val="center"/>
          </w:tcPr>
          <w:p w14:paraId="102D429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auto"/>
                <w:spacing w:val="6"/>
                <w:kern w:val="0"/>
                <w:sz w:val="18"/>
                <w:szCs w:val="18"/>
                <w:u w:val="none"/>
                <w:lang w:val="en-US" w:eastAsia="zh-CN" w:bidi="ar"/>
              </w:rPr>
            </w:pPr>
            <w:r>
              <w:rPr>
                <w:rFonts w:hint="default" w:ascii="Times New Roman" w:hAnsi="Times New Roman" w:eastAsia="宋体" w:cs="Times New Roman"/>
                <w:i w:val="0"/>
                <w:iCs w:val="0"/>
                <w:color w:val="auto"/>
                <w:spacing w:val="6"/>
                <w:kern w:val="0"/>
                <w:sz w:val="18"/>
                <w:szCs w:val="18"/>
                <w:u w:val="none"/>
                <w:lang w:val="en-US" w:eastAsia="zh-CN" w:bidi="ar"/>
              </w:rPr>
              <w:t>1.负责制定企业信息化中长期发展规划，统筹管理信息化项目建设</w:t>
            </w:r>
            <w:r>
              <w:rPr>
                <w:rFonts w:hint="eastAsia" w:ascii="Times New Roman" w:hAnsi="Times New Roman" w:eastAsia="宋体" w:cs="Times New Roman"/>
                <w:i w:val="0"/>
                <w:iCs w:val="0"/>
                <w:color w:val="auto"/>
                <w:spacing w:val="6"/>
                <w:kern w:val="0"/>
                <w:sz w:val="18"/>
                <w:szCs w:val="18"/>
                <w:u w:val="none"/>
                <w:lang w:val="en-US" w:eastAsia="zh-CN" w:bidi="ar"/>
              </w:rPr>
              <w:t>。</w:t>
            </w:r>
          </w:p>
          <w:p w14:paraId="70716A5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auto"/>
                <w:spacing w:val="6"/>
                <w:kern w:val="0"/>
                <w:sz w:val="18"/>
                <w:szCs w:val="18"/>
                <w:u w:val="none"/>
                <w:lang w:val="en-US" w:eastAsia="zh-CN" w:bidi="ar"/>
              </w:rPr>
            </w:pPr>
            <w:r>
              <w:rPr>
                <w:rFonts w:hint="default" w:ascii="Times New Roman" w:hAnsi="Times New Roman" w:eastAsia="宋体" w:cs="Times New Roman"/>
                <w:i w:val="0"/>
                <w:iCs w:val="0"/>
                <w:color w:val="auto"/>
                <w:spacing w:val="6"/>
                <w:kern w:val="0"/>
                <w:sz w:val="18"/>
                <w:szCs w:val="18"/>
                <w:u w:val="none"/>
                <w:lang w:val="en-US" w:eastAsia="zh-CN" w:bidi="ar"/>
              </w:rPr>
              <w:t>2.建立企业信息安全体系，落实等级保护、数据安全等合规要求</w:t>
            </w:r>
            <w:r>
              <w:rPr>
                <w:rFonts w:hint="eastAsia" w:ascii="Times New Roman" w:hAnsi="Times New Roman" w:eastAsia="宋体" w:cs="Times New Roman"/>
                <w:i w:val="0"/>
                <w:iCs w:val="0"/>
                <w:color w:val="auto"/>
                <w:spacing w:val="6"/>
                <w:kern w:val="0"/>
                <w:sz w:val="18"/>
                <w:szCs w:val="18"/>
                <w:u w:val="none"/>
                <w:lang w:val="en-US" w:eastAsia="zh-CN" w:bidi="ar"/>
              </w:rPr>
              <w:t>。</w:t>
            </w:r>
          </w:p>
          <w:p w14:paraId="711D916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auto"/>
                <w:spacing w:val="6"/>
                <w:kern w:val="0"/>
                <w:sz w:val="18"/>
                <w:szCs w:val="18"/>
                <w:u w:val="none"/>
                <w:lang w:val="en-US" w:eastAsia="zh-CN" w:bidi="ar"/>
              </w:rPr>
            </w:pPr>
            <w:r>
              <w:rPr>
                <w:rFonts w:hint="default" w:ascii="Times New Roman" w:hAnsi="Times New Roman" w:eastAsia="宋体" w:cs="Times New Roman"/>
                <w:i w:val="0"/>
                <w:iCs w:val="0"/>
                <w:color w:val="auto"/>
                <w:spacing w:val="6"/>
                <w:kern w:val="0"/>
                <w:sz w:val="18"/>
                <w:szCs w:val="18"/>
                <w:u w:val="none"/>
                <w:lang w:val="en-US" w:eastAsia="zh-CN" w:bidi="ar"/>
              </w:rPr>
              <w:t>3.统筹规划并落地企业信息安全体系，保障企业信息资产安全与业务系统稳定运行，确保符合法规与监管要求</w:t>
            </w:r>
            <w:r>
              <w:rPr>
                <w:rFonts w:hint="eastAsia" w:ascii="Times New Roman" w:hAnsi="Times New Roman" w:eastAsia="宋体" w:cs="Times New Roman"/>
                <w:i w:val="0"/>
                <w:iCs w:val="0"/>
                <w:color w:val="auto"/>
                <w:spacing w:val="6"/>
                <w:kern w:val="0"/>
                <w:sz w:val="18"/>
                <w:szCs w:val="18"/>
                <w:u w:val="none"/>
                <w:lang w:val="en-US" w:eastAsia="zh-CN" w:bidi="ar"/>
              </w:rPr>
              <w:t>。</w:t>
            </w:r>
          </w:p>
          <w:p w14:paraId="656C974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auto"/>
                <w:spacing w:val="6"/>
                <w:kern w:val="0"/>
                <w:sz w:val="18"/>
                <w:szCs w:val="18"/>
                <w:u w:val="none"/>
                <w:lang w:val="en-US" w:eastAsia="zh-CN" w:bidi="ar"/>
              </w:rPr>
            </w:pPr>
            <w:r>
              <w:rPr>
                <w:rFonts w:hint="default" w:ascii="Times New Roman" w:hAnsi="Times New Roman" w:eastAsia="宋体" w:cs="Times New Roman"/>
                <w:i w:val="0"/>
                <w:iCs w:val="0"/>
                <w:color w:val="auto"/>
                <w:spacing w:val="6"/>
                <w:kern w:val="0"/>
                <w:sz w:val="18"/>
                <w:szCs w:val="18"/>
                <w:u w:val="none"/>
                <w:lang w:val="en-US" w:eastAsia="zh-CN" w:bidi="ar"/>
              </w:rPr>
              <w:t>4.协调跨部门业务流程优化，推动数字化与业务深度融合</w:t>
            </w:r>
            <w:r>
              <w:rPr>
                <w:rFonts w:hint="eastAsia" w:ascii="Times New Roman" w:hAnsi="Times New Roman" w:eastAsia="宋体" w:cs="Times New Roman"/>
                <w:i w:val="0"/>
                <w:iCs w:val="0"/>
                <w:color w:val="auto"/>
                <w:spacing w:val="6"/>
                <w:kern w:val="0"/>
                <w:sz w:val="18"/>
                <w:szCs w:val="18"/>
                <w:u w:val="none"/>
                <w:lang w:val="en-US" w:eastAsia="zh-CN" w:bidi="ar"/>
              </w:rPr>
              <w:t>。</w:t>
            </w:r>
          </w:p>
          <w:p w14:paraId="1F40BC4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auto"/>
                <w:spacing w:val="6"/>
                <w:kern w:val="0"/>
                <w:sz w:val="18"/>
                <w:szCs w:val="18"/>
                <w:u w:val="none"/>
                <w:lang w:val="en-US" w:eastAsia="zh-CN" w:bidi="ar"/>
              </w:rPr>
            </w:pPr>
            <w:r>
              <w:rPr>
                <w:rFonts w:hint="default" w:ascii="Times New Roman" w:hAnsi="Times New Roman" w:eastAsia="宋体" w:cs="Times New Roman"/>
                <w:i w:val="0"/>
                <w:iCs w:val="0"/>
                <w:color w:val="auto"/>
                <w:spacing w:val="6"/>
                <w:kern w:val="0"/>
                <w:sz w:val="18"/>
                <w:szCs w:val="18"/>
                <w:u w:val="none"/>
                <w:lang w:val="en-US" w:eastAsia="zh-CN" w:bidi="ar"/>
              </w:rPr>
              <w:t>5.对接上级单位信息化考核，完成国资监管系统数据报送及标准化建设</w:t>
            </w:r>
            <w:r>
              <w:rPr>
                <w:rFonts w:hint="eastAsia" w:ascii="Times New Roman" w:hAnsi="Times New Roman" w:eastAsia="宋体" w:cs="Times New Roman"/>
                <w:i w:val="0"/>
                <w:iCs w:val="0"/>
                <w:color w:val="auto"/>
                <w:spacing w:val="6"/>
                <w:kern w:val="0"/>
                <w:sz w:val="18"/>
                <w:szCs w:val="18"/>
                <w:u w:val="none"/>
                <w:lang w:val="en-US" w:eastAsia="zh-CN" w:bidi="ar"/>
              </w:rPr>
              <w:t>。</w:t>
            </w:r>
          </w:p>
        </w:tc>
      </w:tr>
    </w:tbl>
    <w:p w14:paraId="7C807095">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B43946"/>
    <w:rsid w:val="23B43946"/>
    <w:rsid w:val="35976EC7"/>
    <w:rsid w:val="48987F57"/>
    <w:rsid w:val="4A230669"/>
    <w:rsid w:val="4CA61386"/>
    <w:rsid w:val="4DCE7307"/>
    <w:rsid w:val="4EBC2371"/>
    <w:rsid w:val="501876B8"/>
    <w:rsid w:val="53BD0024"/>
    <w:rsid w:val="56D433AF"/>
    <w:rsid w:val="57B44F1E"/>
    <w:rsid w:val="5F2A48E9"/>
    <w:rsid w:val="6C2B5E27"/>
    <w:rsid w:val="76BAA3C7"/>
    <w:rsid w:val="77435C4B"/>
    <w:rsid w:val="77986F47"/>
    <w:rsid w:val="7F9EAC56"/>
    <w:rsid w:val="BFB7EFEA"/>
    <w:rsid w:val="DAEE1AD6"/>
    <w:rsid w:val="DD3B48B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Body Text First Indent"/>
    <w:basedOn w:val="1"/>
    <w:next w:val="1"/>
    <w:qFormat/>
    <w:uiPriority w:val="0"/>
    <w:pPr>
      <w:ind w:firstLine="420" w:firstLineChars="100"/>
    </w:pPr>
    <w:rPr>
      <w:rFonts w:ascii="Calibri" w:hAnsi="Calibri" w:eastAsia="Times New Roman" w:cs="宋体"/>
      <w:kern w:val="0"/>
      <w:sz w:val="24"/>
      <w:szCs w:val="24"/>
    </w:rPr>
  </w:style>
  <w:style w:type="character" w:customStyle="1" w:styleId="6">
    <w:name w:val="font51"/>
    <w:basedOn w:val="5"/>
    <w:qFormat/>
    <w:uiPriority w:val="0"/>
    <w:rPr>
      <w:rFonts w:hint="eastAsia" w:ascii="宋体" w:hAnsi="宋体" w:eastAsia="宋体" w:cs="宋体"/>
      <w:b/>
      <w:bCs/>
      <w:color w:val="000000"/>
      <w:sz w:val="28"/>
      <w:szCs w:val="28"/>
      <w:u w:val="none"/>
    </w:rPr>
  </w:style>
  <w:style w:type="character" w:customStyle="1" w:styleId="7">
    <w:name w:val="font112"/>
    <w:basedOn w:val="5"/>
    <w:qFormat/>
    <w:uiPriority w:val="0"/>
    <w:rPr>
      <w:rFonts w:hint="default" w:ascii="Times New Roman" w:hAnsi="Times New Roman" w:cs="Times New Roman"/>
      <w:b/>
      <w:bCs/>
      <w:color w:val="000000"/>
      <w:sz w:val="28"/>
      <w:szCs w:val="28"/>
      <w:u w:val="none"/>
    </w:rPr>
  </w:style>
  <w:style w:type="character" w:customStyle="1" w:styleId="8">
    <w:name w:val="font91"/>
    <w:basedOn w:val="5"/>
    <w:qFormat/>
    <w:uiPriority w:val="0"/>
    <w:rPr>
      <w:rFonts w:hint="default" w:ascii="Times New Roman" w:hAnsi="Times New Roman" w:cs="Times New Roman"/>
      <w:color w:val="000000"/>
      <w:sz w:val="24"/>
      <w:szCs w:val="24"/>
      <w:u w:val="none"/>
    </w:rPr>
  </w:style>
  <w:style w:type="character" w:customStyle="1" w:styleId="9">
    <w:name w:val="font31"/>
    <w:basedOn w:val="5"/>
    <w:qFormat/>
    <w:uiPriority w:val="0"/>
    <w:rPr>
      <w:rFonts w:hint="eastAsia" w:ascii="宋体" w:hAnsi="宋体" w:eastAsia="宋体" w:cs="宋体"/>
      <w:color w:val="000000"/>
      <w:sz w:val="24"/>
      <w:szCs w:val="24"/>
      <w:u w:val="none"/>
    </w:rPr>
  </w:style>
  <w:style w:type="character" w:customStyle="1" w:styleId="10">
    <w:name w:val="font101"/>
    <w:basedOn w:val="5"/>
    <w:qFormat/>
    <w:uiPriority w:val="0"/>
    <w:rPr>
      <w:rFonts w:hint="default" w:ascii="Times New Roman" w:hAnsi="Times New Roman" w:cs="Times New Roman"/>
      <w:color w:val="000000"/>
      <w:sz w:val="24"/>
      <w:szCs w:val="24"/>
      <w:u w:val="none"/>
    </w:rPr>
  </w:style>
  <w:style w:type="character" w:customStyle="1" w:styleId="11">
    <w:name w:val="font61"/>
    <w:basedOn w:val="5"/>
    <w:qFormat/>
    <w:uiPriority w:val="0"/>
    <w:rPr>
      <w:rFonts w:hint="eastAsia" w:ascii="宋体" w:hAnsi="宋体" w:eastAsia="宋体" w:cs="宋体"/>
      <w:color w:val="000000"/>
      <w:sz w:val="24"/>
      <w:szCs w:val="24"/>
      <w:u w:val="none"/>
    </w:rPr>
  </w:style>
  <w:style w:type="character" w:customStyle="1" w:styleId="12">
    <w:name w:val="font121"/>
    <w:basedOn w:val="5"/>
    <w:qFormat/>
    <w:uiPriority w:val="0"/>
    <w:rPr>
      <w:rFonts w:hint="default" w:ascii="Times New Roman" w:hAnsi="Times New Roman" w:cs="Times New Roman"/>
      <w:color w:val="E54C5E"/>
      <w:sz w:val="24"/>
      <w:szCs w:val="24"/>
      <w:u w:val="none"/>
    </w:rPr>
  </w:style>
  <w:style w:type="character" w:customStyle="1" w:styleId="13">
    <w:name w:val="font131"/>
    <w:basedOn w:val="5"/>
    <w:qFormat/>
    <w:uiPriority w:val="0"/>
    <w:rPr>
      <w:rFonts w:hint="eastAsia" w:ascii="宋体" w:hAnsi="宋体" w:eastAsia="宋体" w:cs="宋体"/>
      <w:color w:val="E54C5E"/>
      <w:sz w:val="24"/>
      <w:szCs w:val="24"/>
      <w:u w:val="none"/>
    </w:rPr>
  </w:style>
  <w:style w:type="character" w:customStyle="1" w:styleId="14">
    <w:name w:val="font141"/>
    <w:basedOn w:val="5"/>
    <w:qFormat/>
    <w:uiPriority w:val="0"/>
    <w:rPr>
      <w:rFonts w:ascii="仿宋_GB2312" w:eastAsia="仿宋_GB2312" w:cs="仿宋_GB2312"/>
      <w:color w:val="FF0000"/>
      <w:sz w:val="24"/>
      <w:szCs w:val="24"/>
      <w:u w:val="none"/>
    </w:rPr>
  </w:style>
  <w:style w:type="character" w:customStyle="1" w:styleId="15">
    <w:name w:val="font151"/>
    <w:basedOn w:val="5"/>
    <w:qFormat/>
    <w:uiPriority w:val="0"/>
    <w:rPr>
      <w:rFonts w:hint="eastAsia" w:ascii="宋体" w:hAnsi="宋体" w:eastAsia="宋体" w:cs="宋体"/>
      <w:color w:val="FF0000"/>
      <w:sz w:val="24"/>
      <w:szCs w:val="24"/>
      <w:u w:val="none"/>
    </w:rPr>
  </w:style>
  <w:style w:type="character" w:customStyle="1" w:styleId="16">
    <w:name w:val="font4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2593</Words>
  <Characters>2731</Characters>
  <Lines>0</Lines>
  <Paragraphs>0</Paragraphs>
  <TotalTime>11</TotalTime>
  <ScaleCrop>false</ScaleCrop>
  <LinksUpToDate>false</LinksUpToDate>
  <CharactersWithSpaces>2732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2025-03-04T02:20:00Z</dcterms:created>
  <dc:creator>杨毅</dc:creator>
  <cp:lastModifiedBy>万琳澜</cp:lastModifiedBy>
  <cp:lastPrinted>2025-05-27T00:18:00Z</cp:lastPrinted>
  <dcterms:modified xsi:type="dcterms:W3CDTF">2025-06-06T07:05:30Z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7D86AD70660342398E112169177263C1_11</vt:lpwstr>
  </property>
  <property fmtid="{D5CDD505-2E9C-101B-9397-08002B2CF9AE}" pid="4" name="KSOTemplateDocerSaveRecord">
    <vt:lpwstr>eyJoZGlkIjoiYzVhZDY4MmQ5N2ViYWJmMjYwZjczN2UyNmEwZmE3MzIiLCJ1c2VySWQiOiIxMDU0MzUyMzg1In0=</vt:lpwstr>
  </property>
</Properties>
</file>